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92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同心县优化基础教育资源布局工作方案》政策解读</w:t>
      </w:r>
    </w:p>
    <w:p w14:paraId="30F8A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E2E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为全面贯彻《教育强国建设规划纲要（2024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2035年）》，加快教育强区建设，统筹解决我县城镇学位紧张、乡村资源闲置、城乡发展不均衡等突出问题，我县制定出台《同心县优化基础教育资源布局工作方案》（以下简称《方案》）。现就《方案》核心内容解读如下：</w:t>
      </w:r>
    </w:p>
    <w:p w14:paraId="088BE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一、出台背景：立足人口与资源现状，破解教育发展瓶颈</w:t>
      </w:r>
    </w:p>
    <w:p w14:paraId="0B8D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（一）人口变化趋势</w:t>
      </w:r>
    </w:p>
    <w:p w14:paraId="76B4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过去10年（2015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2024年）：户籍人口从37.1万人增至39.19万人，常住人口从31.52万人增至33.46万人，呈缓慢增长态势。</w:t>
      </w:r>
    </w:p>
    <w:p w14:paraId="43F04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未来6年（2025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2030年）：户籍、常住人口持续小幅增长；小学、学前学龄人口逐步下降，初高中学龄人口总体稳定、小幅波动；县外流入学生逐年增加、本县流出学生逐年减少。</w:t>
      </w:r>
    </w:p>
    <w:p w14:paraId="75BE1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 xml:space="preserve"> （二）教育资源突出问题</w:t>
      </w:r>
    </w:p>
    <w:p w14:paraId="0D5A8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1.县城学位紧缺：县城初中短缺约1800个、小学短缺约1500个、学前学位紧张，大园额问题突出。</w:t>
      </w:r>
    </w:p>
    <w:p w14:paraId="30F73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2.乡村资源富余：农村小学、幼儿园、乡镇初中学位普遍富余，小规模学校多、办学效益偏低。</w:t>
      </w:r>
    </w:p>
    <w:p w14:paraId="78D8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3.结构供需错配：高中学位不足，难以满足招生与升学需求；城乡师资、办学条件差距明显。</w:t>
      </w:r>
    </w:p>
    <w:p w14:paraId="5AAB0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基于以上实际，我县以人口数据为依据、以群众需求为导向，制定本《方案》，系统推进基础教育资源布局重构。</w:t>
      </w:r>
    </w:p>
    <w:p w14:paraId="0DB41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二、总体要求：明确原则、思路与目标</w:t>
      </w:r>
    </w:p>
    <w:p w14:paraId="26A8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（一）基本原则</w:t>
      </w:r>
    </w:p>
    <w:p w14:paraId="629F8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实事求是、科学规划，遵从民意、稳步实施。</w:t>
      </w:r>
    </w:p>
    <w:p w14:paraId="4323A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（二）总体思路</w:t>
      </w:r>
    </w:p>
    <w:p w14:paraId="4D5B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促进学前教育普及普惠、推动小学向城镇集中、初中向县城集中、扩大高中资源供给，构建以县城为中心、西部扬黄灌区和东部移民迁入区为重点的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一主两副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优质均衡发展格局。</w:t>
      </w:r>
    </w:p>
    <w:p w14:paraId="7AAFA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（三）总体目标</w:t>
      </w:r>
    </w:p>
    <w:p w14:paraId="1949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到2030年，全县保留学校（园）112所，实现：学前教育普及普惠、义务教育优质均衡、高中教育特色多样发展；教育布局与人口、经济社会高质量发展需求高度契合；城乡、区域、校际、群体差距显著缩小。</w:t>
      </w:r>
    </w:p>
    <w:p w14:paraId="15929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三、核心任务：分学段精准施策，分步有序推进</w:t>
      </w:r>
    </w:p>
    <w:p w14:paraId="0010C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（一）扩容增位，强化高中学校建设</w:t>
      </w:r>
    </w:p>
    <w:p w14:paraId="0269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目标：学位从11000个增至15200个，保障2030年入学峰值平稳渡过。</w:t>
      </w:r>
    </w:p>
    <w:p w14:paraId="079D5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举措：同心中学扩建，新增学位1300个；职业学校转型为综合高中，新增学位2000个；三中、豫海中学挖潜扩容，新增学位900个。</w:t>
      </w:r>
    </w:p>
    <w:p w14:paraId="61DF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（二）城乡一体，优化初中学校布局</w:t>
      </w:r>
    </w:p>
    <w:p w14:paraId="069DD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县城：增加学位供给，利用同心中学扩建校舍先期保障初中渡峰1300个学位，应对峰值缺口；通过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大校额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应急分流，确保平稳过渡。</w:t>
      </w:r>
    </w:p>
    <w:p w14:paraId="164F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乡镇：2030年撤并3所初中，保持乡镇学位总量7200个。</w:t>
      </w:r>
    </w:p>
    <w:p w14:paraId="29BD8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（三）实事求是，稳步推进小学整合</w:t>
      </w:r>
    </w:p>
    <w:p w14:paraId="02A9F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县城扩容：建成第十一小学，新增学位2000个，化解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大校额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问题。</w:t>
      </w:r>
    </w:p>
    <w:p w14:paraId="55945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乡村撤并：2025年先期撤并23所小规模、低效益学校；2030年前分步撤并36所生源持续下降学校；长期保留24所农村小学（9所乡镇中心小学、15所区域中心村小），强化师资与集团化办学提升质量。</w:t>
      </w:r>
    </w:p>
    <w:p w14:paraId="663B0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（四）普及普惠，满足幼儿入学需求</w:t>
      </w:r>
    </w:p>
    <w:p w14:paraId="1D57B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大村独设、小村联办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，撤并33所幼儿园，新投用6所； 2030年全县幼儿园61所（县城16所、农村45所），实现公办普惠全覆盖。</w:t>
      </w:r>
    </w:p>
    <w:p w14:paraId="29A63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（五）融合关爱，加强特殊教育保障</w:t>
      </w:r>
    </w:p>
    <w:p w14:paraId="08A5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办好标准化特殊教育学校，完善十五年一贯制，扩大学前与职教部招生，做强面点、汽车美容等专业；乡镇中心学校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一生一案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落实送教上门、随班就读，保障残疾儿童平等受教育权。</w:t>
      </w:r>
    </w:p>
    <w:p w14:paraId="45642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（六）分年度实施计划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（2025-2030年）</w:t>
      </w:r>
    </w:p>
    <w:p w14:paraId="52D4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学校撤并：小学累计撤并79所、幼儿园33所、初中3所，逐年压减、平稳过渡。</w:t>
      </w:r>
    </w:p>
    <w:p w14:paraId="16AE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教师安置：撤并学校教师以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镇域内统筹、县域内调剂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为主，辅以转岗后勤、自然退休，确保队伍稳定。</w:t>
      </w:r>
    </w:p>
    <w:p w14:paraId="35C34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学生分流：就近并入中心学校、县城学校，对偏远学生实行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校车接送、寄宿保障、一生一策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，确保不失学、不辍学。</w:t>
      </w:r>
    </w:p>
    <w:p w14:paraId="63B8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、预期效益：资源更均衡、质量更优质</w:t>
      </w:r>
    </w:p>
    <w:p w14:paraId="737A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</w:t>
      </w: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布局更合理：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学校数量从183所优化至112所，资源向县城与中心镇集聚，闲置资源有效盘活。</w:t>
      </w:r>
    </w:p>
    <w:p w14:paraId="0EDB1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</w:t>
      </w: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师资更优化：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农村小学、初中师生比趋于合理，跨学科代课减少，音体美等课程开齐开足。</w:t>
      </w:r>
    </w:p>
    <w:p w14:paraId="396E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</w:t>
      </w: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质量更提升：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数字化赋能、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互联网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走教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、共享教师、县管校聘、名师引领等多措并举，城乡教育质量同步提升。</w:t>
      </w:r>
    </w:p>
    <w:p w14:paraId="065B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4.</w:t>
      </w:r>
      <w:r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</w:rPr>
        <w:t>服务更普惠：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进城务工子女、留守儿童、残疾儿童等群体就学权益得到全面保障，群众教育获得感显著增强。</w:t>
      </w:r>
    </w:p>
    <w:p w14:paraId="2C907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五、保障措施：四方联动，确保落地见效</w:t>
      </w:r>
    </w:p>
    <w:p w14:paraId="5324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强化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组织、政策、服务、安全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全方位保障，成立由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县委、县政府主要领导任组长的工作领导小组，统筹乡镇及教育、财政、编办、人社、交通、公安等部门协同发力，做好规划实施、学生分流、教师安置、风险防控等工作；严格落实教育投入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两个只增不减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，完善招生入学政策，保障特殊群体平等入学，加强教师待遇保障与专业发展，健全困境儿童关爱帮扶体系；对撤并学校学生实行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县城接纳一批、校车接送一批、寄宿安置一批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三批次保障，跨区域统筹学位，妥善安置偏远及外来学生；严格落实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五位一体护学岗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，强化校车安全五方监管，常态化排查整治安全隐患，全力筑牢校园安全防线。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605F7A-DB88-4271-A4CD-601915DD22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E36962E-9E29-49E1-860E-3BA8F79D7C1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2F9FEE-3A13-428D-8161-6189F2E1F3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E42FC"/>
    <w:rsid w:val="5BF8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1880</Words>
  <Characters>2005</Characters>
  <Lines>0</Lines>
  <Paragraphs>0</Paragraphs>
  <TotalTime>0</TotalTime>
  <ScaleCrop>false</ScaleCrop>
  <LinksUpToDate>false</LinksUpToDate>
  <CharactersWithSpaces>2010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第一课nice</cp:lastModifiedBy>
  <dcterms:modified xsi:type="dcterms:W3CDTF">2026-05-18T11:59:28Z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eyJoZGlkIjoiY2U3MmQ5YjY0ZDYyODNkMDc1YTUxZWQ0ODNiOWU5OWMiLCJ1c2VySWQiOiI2MDg0MDEzMzYifQ==</vt:lpwstr>
  </property>
  <property fmtid="{D5CDD505-2E9C-101B-9397-08002B2CF9AE}" pid="4" name="ICV">
    <vt:lpwstr>75423763D3A44708B4C7245F108A7B4B_12</vt:lpwstr>
  </property>
</Properties>
</file>