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关于《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关于构建同心县优质高效服务业新体系的实施方案</w:t>
      </w:r>
      <w:r>
        <w:rPr>
          <w:rFonts w:ascii="Times New Roman" w:hAnsi="Times New Roman" w:eastAsia="方正小标宋简体"/>
          <w:color w:val="auto"/>
          <w:sz w:val="44"/>
          <w:szCs w:val="44"/>
        </w:rPr>
        <w:t>（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</w:rPr>
        <w:t>征求意见稿）</w:t>
      </w:r>
      <w:r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》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的</w:t>
      </w:r>
      <w:r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Nimbus Roman No9 L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pStyle w:val="6"/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firstLine="640" w:firstLineChars="200"/>
        <w:jc w:val="both"/>
        <w:textAlignment w:val="auto"/>
        <w:rPr>
          <w:rFonts w:hint="eastAsia" w:ascii="Times New Roman" w:hAnsi="Times New Roman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Times New Roman" w:hAnsi="Times New Roman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编制过程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/>
          <w:sz w:val="32"/>
          <w:szCs w:val="32"/>
          <w:lang w:val="en-US" w:eastAsia="zh-CN"/>
        </w:rPr>
        <w:t>为切实发挥服务业对优化结构、引领消费、扩大就业、增强经济韧性的支撑作用，助力我县现代化服务业体系建设，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结合我县实际，制定本方案</w:t>
      </w:r>
      <w:r>
        <w:rPr>
          <w:rFonts w:hint="default" w:ascii="Times New Roman" w:hAnsi="Times New Roman" w:eastAsia="仿宋_GB2312"/>
          <w:sz w:val="32"/>
          <w:szCs w:val="32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经征求各行业部门、各乡镇（开发区）意见建议，形成本方案的征求意见稿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eastAsia="zh-CN"/>
        </w:rPr>
        <w:t>二、</w:t>
      </w: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</w:rPr>
        <w:t>起草过程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该方案</w:t>
      </w:r>
      <w:r>
        <w:rPr>
          <w:rFonts w:hint="default" w:ascii="Times New Roman" w:hAnsi="Times New Roman" w:eastAsia="仿宋_GB2312"/>
          <w:sz w:val="32"/>
          <w:szCs w:val="32"/>
          <w:lang w:val="en-US" w:eastAsia="zh-CN"/>
        </w:rPr>
        <w:t>初稿形成后，通过OA、座谈会等形式，征求了分管县领导和相关部门的意见建议，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根据意见建议进行了修改完善后，开展了合法性审查和公平竞争审查，形成了最终稿。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三</w:t>
      </w:r>
      <w:r>
        <w:rPr>
          <w:rFonts w:ascii="Times New Roman" w:hAnsi="Times New Roman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、主要内容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Times New Roman" w:hAnsi="Times New Roman" w:eastAsia="仿宋_GB2312" w:cs="Times New Roman"/>
          <w:sz w:val="32"/>
          <w:szCs w:val="32"/>
          <w:shd w:val="clear" w:color="auto" w:fill="FFFFFF"/>
          <w:lang w:val="en-US" w:eastAsia="zh-CN"/>
        </w:rPr>
        <w:t>《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关于构建同心县优质高效服务业新体系的实施方案（征求意见稿）》由总体要求、重点任务和</w:t>
      </w:r>
      <w:r>
        <w:rPr>
          <w:rFonts w:hint="default" w:ascii="Times New Roman" w:hAnsi="Times New Roman" w:eastAsia="仿宋_GB2312"/>
          <w:sz w:val="32"/>
          <w:szCs w:val="32"/>
          <w:lang w:val="en-US" w:eastAsia="zh-CN"/>
        </w:rPr>
        <w:t>强化政策扶持保障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三个</w:t>
      </w:r>
      <w:r>
        <w:rPr>
          <w:rFonts w:hint="eastAsia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部分组成。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ascii="黑体" w:hAnsi="宋体" w:eastAsia="黑体" w:cs="黑体"/>
          <w:i w:val="0"/>
          <w:caps w:val="0"/>
          <w:color w:val="000000"/>
          <w:spacing w:val="0"/>
          <w:sz w:val="32"/>
          <w:szCs w:val="32"/>
          <w:u w:val="none"/>
        </w:rPr>
        <w:t>第一部分：总体要求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ascii="楷体" w:hAnsi="楷体" w:eastAsia="楷体" w:cs="楷体"/>
          <w:b/>
          <w:i w:val="0"/>
          <w:caps w:val="0"/>
          <w:color w:val="000000"/>
          <w:spacing w:val="0"/>
          <w:sz w:val="32"/>
          <w:szCs w:val="32"/>
          <w:u w:val="none"/>
        </w:rPr>
        <w:t>（一）指导思想。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楷体" w:hAnsi="楷体" w:eastAsia="楷体" w:cs="楷体"/>
          <w:b/>
          <w:i w:val="0"/>
          <w:caps w:val="0"/>
          <w:color w:val="000000"/>
          <w:spacing w:val="0"/>
          <w:sz w:val="32"/>
          <w:szCs w:val="32"/>
          <w:u w:val="none"/>
        </w:rPr>
        <w:t>（二）主要目标。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  <w:t>到2025年，服务业优质高效体系进一步健全，服务业增加值实现75亿元。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黑体" w:hAnsi="宋体" w:eastAsia="黑体" w:cs="黑体"/>
          <w:i w:val="0"/>
          <w:caps w:val="0"/>
          <w:color w:val="000000"/>
          <w:spacing w:val="0"/>
          <w:sz w:val="32"/>
          <w:szCs w:val="32"/>
          <w:u w:val="none"/>
        </w:rPr>
        <w:t>第二部分：重点任务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楷体" w:hAnsi="楷体" w:eastAsia="楷体" w:cs="楷体"/>
          <w:b/>
          <w:i w:val="0"/>
          <w:caps w:val="0"/>
          <w:color w:val="000000"/>
          <w:spacing w:val="0"/>
          <w:sz w:val="32"/>
          <w:szCs w:val="32"/>
          <w:u w:val="none"/>
        </w:rPr>
        <w:t>（一）推进服务业品质化升级。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right="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1.提升规上限上服务业企业（大个体）数量。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2.强化服务业项目谋划管理。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3.加强人力资源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服务机构培育。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楷体" w:hAnsi="楷体" w:eastAsia="楷体" w:cs="楷体"/>
          <w:b/>
          <w:i w:val="0"/>
          <w:caps w:val="0"/>
          <w:color w:val="000000"/>
          <w:spacing w:val="0"/>
          <w:sz w:val="32"/>
          <w:szCs w:val="32"/>
          <w:u w:val="none"/>
        </w:rPr>
        <w:t>（二）提升服务业数字化水平。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4.提升研究与试验发展（R&amp;D）经费投入强度。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楷体" w:hAnsi="楷体" w:eastAsia="楷体" w:cs="楷体"/>
          <w:b/>
          <w:i w:val="0"/>
          <w:caps w:val="0"/>
          <w:color w:val="000000"/>
          <w:spacing w:val="0"/>
          <w:sz w:val="32"/>
          <w:szCs w:val="32"/>
          <w:u w:val="none"/>
        </w:rPr>
        <w:t>（三）全面增强服务业融合化质效。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5.补齐县域生活服务业短板。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6.传统消费提升工程。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7.打造时尚消费新高地。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8.推动现代物流提质增效。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9.加大金融市场主体培育力度。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10.开展房地产市场主体培育行动。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11.加快营利性服务业发展。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12.稳定非营利性服务业基石。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13.推进文化旅游业绿色发展。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楷体" w:hAnsi="楷体" w:eastAsia="楷体" w:cs="楷体"/>
          <w:b/>
          <w:i w:val="0"/>
          <w:caps w:val="0"/>
          <w:color w:val="000000"/>
          <w:spacing w:val="0"/>
          <w:sz w:val="32"/>
          <w:szCs w:val="32"/>
          <w:u w:val="none"/>
        </w:rPr>
        <w:t>（四）教育系统服务提质升级。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eastAsia" w:ascii="仿宋_GB2312" w:hAnsi="仿宋_GB2312" w:eastAsia="仿宋_GB2312" w:cs="仿宋_GB2312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000000"/>
          <w:spacing w:val="0"/>
          <w:sz w:val="32"/>
          <w:szCs w:val="32"/>
          <w:u w:val="none"/>
        </w:rPr>
        <w:t>14.扩优提质教育系统。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0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黑体" w:hAnsi="宋体" w:eastAsia="黑体" w:cs="黑体"/>
          <w:b w:val="0"/>
          <w:i w:val="0"/>
          <w:caps w:val="0"/>
          <w:color w:val="000000"/>
          <w:spacing w:val="0"/>
          <w:sz w:val="32"/>
          <w:szCs w:val="32"/>
          <w:u w:val="none"/>
        </w:rPr>
        <w:t>第三部分：强化政策扶持保障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ascii="楷体_GB2312" w:hAnsi="-webkit-standard" w:eastAsia="楷体_GB2312" w:cs="楷体_GB2312"/>
          <w:b/>
          <w:i w:val="0"/>
          <w:caps w:val="0"/>
          <w:color w:val="000000"/>
          <w:spacing w:val="0"/>
          <w:sz w:val="32"/>
          <w:szCs w:val="32"/>
          <w:u w:val="none"/>
        </w:rPr>
        <w:t>（一）促进重点行业加快发展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-webkit-standard" w:hAnsi="-webkit-standard" w:eastAsia="-webkit-standard" w:cs="-webkit-standard"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楷体_GB2312" w:hAnsi="-webkit-standard" w:eastAsia="楷体_GB2312" w:cs="楷体_GB2312"/>
          <w:b/>
          <w:i w:val="0"/>
          <w:caps w:val="0"/>
          <w:color w:val="000000"/>
          <w:spacing w:val="0"/>
          <w:sz w:val="32"/>
          <w:szCs w:val="32"/>
          <w:u w:val="none"/>
        </w:rPr>
        <w:t>（二）促进产业集聚发展和企业做大做强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default" w:ascii="楷体_GB2312" w:hAnsi="-webkit-standard" w:eastAsia="楷体_GB2312" w:cs="楷体_GB2312"/>
          <w:b/>
          <w:i w:val="0"/>
          <w:caps w:val="0"/>
          <w:color w:val="000000"/>
          <w:spacing w:val="0"/>
          <w:sz w:val="32"/>
          <w:szCs w:val="32"/>
          <w:u w:val="none"/>
        </w:rPr>
      </w:pPr>
      <w:r>
        <w:rPr>
          <w:rFonts w:hint="default" w:ascii="楷体_GB2312" w:hAnsi="-webkit-standard" w:eastAsia="楷体_GB2312" w:cs="楷体_GB2312"/>
          <w:b/>
          <w:i w:val="0"/>
          <w:caps w:val="0"/>
          <w:color w:val="000000"/>
          <w:spacing w:val="0"/>
          <w:sz w:val="32"/>
          <w:szCs w:val="32"/>
          <w:u w:val="none"/>
        </w:rPr>
        <w:t>（三）促进品牌化和标准化建设</w:t>
      </w:r>
    </w:p>
    <w:p>
      <w:pPr>
        <w:pStyle w:val="6"/>
        <w:keepNext w:val="0"/>
        <w:keepLines w:val="0"/>
        <w:pageBreakBefore w:val="0"/>
        <w:widowControl/>
        <w:wordWrap/>
        <w:topLinePunct w:val="0"/>
        <w:bidi w:val="0"/>
        <w:spacing w:beforeAutospacing="0" w:after="0" w:afterAutospacing="0" w:line="560" w:lineRule="exact"/>
        <w:ind w:left="0" w:right="0" w:firstLine="642" w:firstLineChars="200"/>
        <w:jc w:val="both"/>
        <w:rPr>
          <w:rFonts w:hint="eastAsia" w:ascii="楷体_GB2312" w:hAnsi="-webkit-standard" w:eastAsia="楷体_GB2312" w:cs="楷体_GB2312"/>
          <w:b/>
          <w:i w:val="0"/>
          <w:caps w:val="0"/>
          <w:color w:val="000000"/>
          <w:spacing w:val="0"/>
          <w:sz w:val="32"/>
          <w:szCs w:val="32"/>
          <w:u w:val="none"/>
          <w:lang w:eastAsia="zh-CN"/>
        </w:rPr>
      </w:pPr>
      <w:r>
        <w:rPr>
          <w:rFonts w:hint="eastAsia" w:ascii="楷体_GB2312" w:hAnsi="-webkit-standard" w:eastAsia="楷体_GB2312" w:cs="楷体_GB2312"/>
          <w:b/>
          <w:i w:val="0"/>
          <w:caps w:val="0"/>
          <w:color w:val="000000"/>
          <w:spacing w:val="0"/>
          <w:sz w:val="32"/>
          <w:szCs w:val="32"/>
          <w:u w:val="none"/>
          <w:lang w:eastAsia="zh-CN"/>
        </w:rPr>
        <w:t>（四）执行要求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firstLine="640" w:firstLineChars="200"/>
        <w:jc w:val="both"/>
        <w:textAlignment w:val="baseline"/>
        <w:rPr>
          <w:rFonts w:hint="eastAsia" w:ascii="华文楷体" w:hAnsi="华文楷体" w:eastAsia="华文楷体" w:cs="华文楷体"/>
          <w:b/>
          <w:bCs/>
          <w:kern w:val="2"/>
          <w:sz w:val="32"/>
          <w:szCs w:val="32"/>
          <w:lang w:val="en-US" w:eastAsia="zh-CN" w:bidi="ar-SA"/>
        </w:rPr>
      </w:pPr>
    </w:p>
    <w:p>
      <w:pPr>
        <w:spacing w:line="560" w:lineRule="exact"/>
        <w:rPr>
          <w:sz w:val="32"/>
          <w:szCs w:val="32"/>
        </w:rPr>
      </w:pPr>
    </w:p>
    <w:sectPr>
      <w:pgSz w:w="11906" w:h="16838"/>
      <w:pgMar w:top="1757" w:right="1417" w:bottom="1701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FreeSerif">
    <w:panose1 w:val="02020603050405020304"/>
    <w:charset w:val="00"/>
    <w:family w:val="auto"/>
    <w:pitch w:val="default"/>
    <w:sig w:usb0="E59FAFFF" w:usb1="C200FDFF" w:usb2="43501B29" w:usb3="04000043" w:csb0="600101FF" w:csb1="FFFF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-webkit-standard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adjustLineHeightInTable/>
    <w:doNotBreakWrappedTables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8D65A61"/>
    <w:rsid w:val="7FFEA484"/>
    <w:rsid w:val="E6D52EF0"/>
    <w:rsid w:val="FBEBBC9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</w:style>
  <w:style w:type="paragraph" w:styleId="4">
    <w:name w:val="Body Text"/>
    <w:basedOn w:val="1"/>
    <w:next w:val="5"/>
    <w:unhideWhenUsed/>
    <w:qFormat/>
    <w:uiPriority w:val="99"/>
    <w:pPr>
      <w:spacing w:after="120" w:afterLines="0" w:afterAutospacing="0"/>
    </w:pPr>
  </w:style>
  <w:style w:type="paragraph" w:styleId="5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paragraph" w:styleId="7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319</Words>
  <Characters>320</Characters>
  <Lines>0</Lines>
  <Paragraphs>0</Paragraphs>
  <TotalTime>2</TotalTime>
  <ScaleCrop>false</ScaleCrop>
  <LinksUpToDate>false</LinksUpToDate>
  <CharactersWithSpaces>321</CharactersWithSpaces>
  <Application>WPS Office_11.8.2.1130_F1E327BC-269C-435d-A152-05C5408002CA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2023-08-01T18:14:00Z</dcterms:created>
  <dc:creator>Lenovo</dc:creator>
  <cp:lastModifiedBy>inspur</cp:lastModifiedBy>
  <dcterms:modified xsi:type="dcterms:W3CDTF">2024-03-04T09:37:47Z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2052-11.8.2.1130</vt:lpwstr>
  </property>
  <property fmtid="{D5CDD505-2E9C-101B-9397-08002B2CF9AE}" pid="3" name="ICV">
    <vt:lpwstr>6F94876CAF84B9605E21E5655A7EEB53_33</vt:lpwstr>
  </property>
</Properties>
</file>