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_GB2312" w:hAnsi="Times New Roman" w:eastAsia="仿宋_GB2312" w:cs="Times New Roman"/>
          <w:sz w:val="18"/>
          <w:szCs w:val="18"/>
        </w:rPr>
      </w:pPr>
    </w:p>
    <w:p>
      <w:pPr>
        <w:spacing w:line="360" w:lineRule="auto"/>
        <w:jc w:val="center"/>
        <w:rPr>
          <w:rFonts w:ascii="仿宋_GB2312" w:hAnsi="Times New Roman" w:eastAsia="仿宋_GB2312" w:cs="Times New Roman"/>
          <w:sz w:val="18"/>
          <w:szCs w:val="18"/>
        </w:rPr>
      </w:pPr>
    </w:p>
    <w:p>
      <w:pPr>
        <w:spacing w:line="360" w:lineRule="auto"/>
        <w:jc w:val="center"/>
        <w:rPr>
          <w:rFonts w:ascii="仿宋_GB2312" w:hAnsi="Times New Roman" w:eastAsia="仿宋_GB2312" w:cs="Times New Roman"/>
          <w:sz w:val="18"/>
          <w:szCs w:val="18"/>
        </w:rPr>
      </w:pPr>
    </w:p>
    <w:p>
      <w:pPr>
        <w:spacing w:line="276" w:lineRule="auto"/>
        <w:jc w:val="center"/>
        <w:rPr>
          <w:rFonts w:hint="eastAsia" w:ascii="方正大标宋简体" w:hAnsi="Times New Roman" w:eastAsia="方正大标宋简体" w:cs="Times New Roman"/>
          <w:sz w:val="54"/>
          <w:szCs w:val="54"/>
          <w:lang w:val="en-US" w:eastAsia="zh-CN"/>
        </w:rPr>
      </w:pPr>
      <w:r>
        <w:rPr>
          <w:rFonts w:hint="eastAsia" w:ascii="方正大标宋简体" w:hAnsi="Times New Roman" w:eastAsia="方正大标宋简体" w:cs="Times New Roman"/>
          <w:sz w:val="54"/>
          <w:szCs w:val="54"/>
          <w:lang w:val="en-US" w:eastAsia="zh-CN"/>
        </w:rPr>
        <w:t>同心县加快推进高效节水灌溉</w:t>
      </w:r>
    </w:p>
    <w:p>
      <w:pPr>
        <w:spacing w:line="276" w:lineRule="auto"/>
        <w:jc w:val="center"/>
        <w:rPr>
          <w:rFonts w:hint="eastAsia" w:ascii="方正大标宋简体" w:hAnsi="Times New Roman" w:eastAsia="方正大标宋简体" w:cs="Times New Roman"/>
          <w:sz w:val="54"/>
          <w:szCs w:val="54"/>
          <w:lang w:val="en-US" w:eastAsia="zh-CN"/>
        </w:rPr>
      </w:pPr>
      <w:r>
        <w:rPr>
          <w:rFonts w:hint="eastAsia" w:ascii="方正大标宋简体" w:hAnsi="Times New Roman" w:eastAsia="方正大标宋简体" w:cs="Times New Roman"/>
          <w:sz w:val="54"/>
          <w:szCs w:val="54"/>
          <w:lang w:val="en-US" w:eastAsia="zh-CN"/>
        </w:rPr>
        <w:t>实施方案（征求意见稿）</w:t>
      </w:r>
    </w:p>
    <w:p>
      <w:pPr>
        <w:spacing w:line="360" w:lineRule="auto"/>
        <w:jc w:val="center"/>
        <w:rPr>
          <w:rFonts w:ascii="仿宋_GB2312" w:hAnsi="Times New Roman" w:eastAsia="仿宋_GB2312" w:cs="Times New Roman"/>
          <w:b/>
          <w:sz w:val="36"/>
          <w:szCs w:val="36"/>
        </w:rPr>
      </w:pPr>
    </w:p>
    <w:p>
      <w:pPr>
        <w:rPr>
          <w:rFonts w:ascii="仿宋_GB2312" w:hAnsi="Times New Roman" w:eastAsia="仿宋_GB2312" w:cs="Times New Roman"/>
          <w:bCs/>
          <w:spacing w:val="10"/>
          <w:sz w:val="64"/>
          <w:szCs w:val="64"/>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bookmarkStart w:id="0" w:name="_GoBack"/>
      <w:bookmarkEnd w:id="0"/>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pStyle w:val="2"/>
        <w:ind w:left="0" w:leftChars="0" w:firstLine="0" w:firstLineChars="0"/>
        <w:rPr>
          <w:rFonts w:ascii="仿宋_GB2312" w:hAnsi="Times New Roman" w:eastAsia="仿宋_GB2312" w:cs="Times New Roman"/>
          <w:bCs/>
          <w:spacing w:val="10"/>
        </w:rPr>
      </w:pPr>
    </w:p>
    <w:p>
      <w:pPr>
        <w:spacing w:line="360" w:lineRule="auto"/>
        <w:rPr>
          <w:rFonts w:ascii="仿宋_GB2312" w:hAnsi="Times New Roman" w:eastAsia="仿宋_GB2312" w:cs="Times New Roman"/>
          <w:bCs/>
          <w:spacing w:val="10"/>
        </w:rPr>
      </w:pPr>
    </w:p>
    <w:p>
      <w:pPr>
        <w:wordWrap w:val="0"/>
        <w:spacing w:line="360" w:lineRule="auto"/>
        <w:ind w:firstLine="1558" w:firstLineChars="485"/>
        <w:jc w:val="right"/>
        <w:rPr>
          <w:rFonts w:hint="default" w:ascii="仿宋_GB2312" w:hAnsi="Times New Roman" w:eastAsia="仿宋_GB2312" w:cs="Times New Roman"/>
          <w:b/>
          <w:kern w:val="16"/>
          <w:sz w:val="32"/>
          <w:szCs w:val="32"/>
          <w:lang w:val="en-US" w:eastAsia="zh-CN"/>
        </w:rPr>
      </w:pPr>
      <w:r>
        <w:rPr>
          <w:rFonts w:hint="eastAsia" w:ascii="仿宋_GB2312" w:hAnsi="Times New Roman" w:eastAsia="仿宋_GB2312" w:cs="Times New Roman"/>
          <w:b/>
          <w:kern w:val="16"/>
          <w:sz w:val="32"/>
          <w:szCs w:val="32"/>
          <w:lang w:val="en-US" w:eastAsia="zh-CN"/>
        </w:rPr>
        <w:t xml:space="preserve">    </w:t>
      </w:r>
      <w:r>
        <w:rPr>
          <w:rFonts w:hint="eastAsia" w:ascii="仿宋_GB2312" w:hAnsi="Times New Roman" w:eastAsia="仿宋_GB2312" w:cs="Times New Roman"/>
          <w:b/>
          <w:kern w:val="16"/>
          <w:sz w:val="32"/>
          <w:szCs w:val="32"/>
        </w:rPr>
        <w:t>同心县</w:t>
      </w:r>
      <w:r>
        <w:rPr>
          <w:rFonts w:hint="eastAsia" w:ascii="仿宋_GB2312" w:hAnsi="Times New Roman" w:eastAsia="仿宋_GB2312" w:cs="Times New Roman"/>
          <w:b/>
          <w:kern w:val="16"/>
          <w:sz w:val="32"/>
          <w:szCs w:val="32"/>
          <w:lang w:eastAsia="zh-CN"/>
        </w:rPr>
        <w:t>农业农村局</w:t>
      </w:r>
      <w:r>
        <w:rPr>
          <w:rFonts w:hint="eastAsia" w:ascii="仿宋_GB2312" w:hAnsi="Times New Roman" w:eastAsia="仿宋_GB2312" w:cs="Times New Roman"/>
          <w:b/>
          <w:kern w:val="16"/>
          <w:sz w:val="32"/>
          <w:szCs w:val="32"/>
          <w:lang w:val="en-US" w:eastAsia="zh-CN"/>
        </w:rPr>
        <w:t xml:space="preserve">  </w:t>
      </w:r>
    </w:p>
    <w:p>
      <w:pPr>
        <w:wordWrap w:val="0"/>
        <w:spacing w:line="360" w:lineRule="auto"/>
        <w:ind w:firstLine="1558" w:firstLineChars="485"/>
        <w:jc w:val="center"/>
        <w:rPr>
          <w:rFonts w:hint="default" w:ascii="Times New Roman" w:hAnsi="Times New Roman" w:eastAsia="仿宋_GB2312"/>
          <w:sz w:val="32"/>
          <w:szCs w:val="32"/>
          <w:lang w:val="en-US" w:eastAsia="zh-CN"/>
        </w:rPr>
      </w:pPr>
      <w:r>
        <w:rPr>
          <w:rFonts w:hint="eastAsia" w:ascii="仿宋_GB2312" w:hAnsi="Times New Roman" w:eastAsia="仿宋_GB2312" w:cs="Times New Roman"/>
          <w:b/>
          <w:kern w:val="16"/>
          <w:sz w:val="32"/>
          <w:szCs w:val="32"/>
          <w:lang w:val="en-US" w:eastAsia="zh-CN"/>
        </w:rPr>
        <w:t xml:space="preserve">                            </w:t>
      </w:r>
      <w:r>
        <w:rPr>
          <w:rFonts w:hint="eastAsia" w:ascii="仿宋_GB2312" w:hAnsi="Times New Roman" w:eastAsia="仿宋_GB2312" w:cs="Times New Roman"/>
          <w:b/>
          <w:kern w:val="16"/>
          <w:sz w:val="32"/>
          <w:szCs w:val="32"/>
        </w:rPr>
        <w:t>202</w:t>
      </w:r>
      <w:r>
        <w:rPr>
          <w:rFonts w:hint="eastAsia" w:ascii="仿宋_GB2312" w:hAnsi="Times New Roman" w:eastAsia="仿宋_GB2312" w:cs="Times New Roman"/>
          <w:b/>
          <w:kern w:val="16"/>
          <w:sz w:val="32"/>
          <w:szCs w:val="32"/>
          <w:lang w:val="en-US" w:eastAsia="zh-CN"/>
        </w:rPr>
        <w:t>2</w:t>
      </w:r>
      <w:r>
        <w:rPr>
          <w:rFonts w:hint="eastAsia" w:ascii="仿宋_GB2312" w:hAnsi="Times New Roman" w:eastAsia="仿宋_GB2312" w:cs="Times New Roman"/>
          <w:b/>
          <w:kern w:val="16"/>
          <w:sz w:val="32"/>
          <w:szCs w:val="32"/>
        </w:rPr>
        <w:t>年</w:t>
      </w:r>
      <w:r>
        <w:rPr>
          <w:rFonts w:hint="eastAsia" w:ascii="仿宋_GB2312" w:hAnsi="Times New Roman" w:eastAsia="仿宋_GB2312" w:cs="Times New Roman"/>
          <w:b/>
          <w:kern w:val="16"/>
          <w:sz w:val="32"/>
          <w:szCs w:val="32"/>
          <w:lang w:val="en-US" w:eastAsia="zh-CN"/>
        </w:rPr>
        <w:t>9</w:t>
      </w:r>
      <w:r>
        <w:rPr>
          <w:rFonts w:hint="eastAsia" w:ascii="仿宋_GB2312" w:hAnsi="Times New Roman" w:eastAsia="仿宋_GB2312" w:cs="Times New Roman"/>
          <w:b/>
          <w:kern w:val="16"/>
          <w:sz w:val="32"/>
          <w:szCs w:val="32"/>
        </w:rPr>
        <w:t>月</w:t>
      </w:r>
      <w:r>
        <w:rPr>
          <w:rFonts w:hint="eastAsia" w:ascii="仿宋_GB2312" w:hAnsi="Times New Roman" w:eastAsia="仿宋_GB2312" w:cs="Times New Roman"/>
          <w:b/>
          <w:kern w:val="16"/>
          <w:sz w:val="32"/>
          <w:szCs w:val="32"/>
          <w:lang w:val="en-US" w:eastAsia="zh-CN"/>
        </w:rPr>
        <w:t xml:space="preserve">    </w:t>
      </w:r>
    </w:p>
    <w:p>
      <w:pPr>
        <w:spacing w:line="360" w:lineRule="auto"/>
        <w:ind w:firstLine="1558" w:firstLineChars="485"/>
        <w:rPr>
          <w:rFonts w:ascii="仿宋_GB2312" w:hAnsi="Times New Roman" w:eastAsia="仿宋_GB2312" w:cs="Times New Roman"/>
          <w:b/>
          <w:kern w:val="16"/>
          <w:sz w:val="32"/>
          <w:szCs w:val="32"/>
        </w:rPr>
      </w:pPr>
    </w:p>
    <w:p>
      <w:pPr>
        <w:rPr>
          <w:rFonts w:ascii="仿宋_GB2312" w:eastAsia="仿宋_GB2312"/>
        </w:rPr>
        <w:sectPr>
          <w:pgSz w:w="11906" w:h="16838"/>
          <w:pgMar w:top="1701" w:right="1701" w:bottom="1701" w:left="1701" w:header="1304" w:footer="1304" w:gutter="0"/>
          <w:cols w:space="425" w:num="1"/>
          <w:docGrid w:linePitch="312" w:charSpace="0"/>
        </w:sectPr>
      </w:pPr>
    </w:p>
    <w:p>
      <w:pPr>
        <w:keepNext w:val="0"/>
        <w:keepLines w:val="0"/>
        <w:pageBreakBefore w:val="0"/>
        <w:widowControl w:val="0"/>
        <w:kinsoku/>
        <w:wordWrap/>
        <w:overflowPunct/>
        <w:topLinePunct w:val="0"/>
        <w:autoSpaceDE/>
        <w:autoSpaceDN/>
        <w:bidi w:val="0"/>
        <w:adjustRightInd w:val="0"/>
        <w:snapToGrid w:val="0"/>
        <w:spacing w:line="560" w:lineRule="exact"/>
        <w:ind w:left="0" w:right="0"/>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同心县</w:t>
      </w:r>
      <w:r>
        <w:rPr>
          <w:rFonts w:hint="eastAsia" w:ascii="方正小标宋简体" w:hAnsi="方正小标宋简体" w:eastAsia="方正小标宋简体" w:cs="方正小标宋简体"/>
          <w:sz w:val="44"/>
          <w:szCs w:val="44"/>
        </w:rPr>
        <w:t>加快推进</w:t>
      </w:r>
      <w:r>
        <w:rPr>
          <w:rFonts w:hint="eastAsia" w:ascii="方正小标宋简体" w:hAnsi="方正小标宋简体" w:eastAsia="方正小标宋简体" w:cs="方正小标宋简体"/>
          <w:sz w:val="44"/>
          <w:szCs w:val="44"/>
          <w:lang w:eastAsia="zh-CN"/>
        </w:rPr>
        <w:t>高效</w:t>
      </w:r>
      <w:r>
        <w:rPr>
          <w:rFonts w:hint="eastAsia" w:ascii="方正小标宋简体" w:hAnsi="方正小标宋简体" w:eastAsia="方正小标宋简体" w:cs="方正小标宋简体"/>
          <w:sz w:val="44"/>
          <w:szCs w:val="44"/>
        </w:rPr>
        <w:t>节水</w:t>
      </w:r>
      <w:r>
        <w:rPr>
          <w:rFonts w:hint="eastAsia" w:ascii="方正小标宋简体" w:hAnsi="方正小标宋简体" w:eastAsia="方正小标宋简体" w:cs="方正小标宋简体"/>
          <w:sz w:val="44"/>
          <w:szCs w:val="44"/>
          <w:lang w:eastAsia="zh-CN"/>
        </w:rPr>
        <w:t>灌溉</w:t>
      </w:r>
      <w:r>
        <w:rPr>
          <w:rFonts w:hint="eastAsia" w:ascii="方正小标宋简体" w:hAnsi="方正小标宋简体" w:eastAsia="方正小标宋简体" w:cs="方正小标宋简体"/>
          <w:sz w:val="44"/>
          <w:szCs w:val="44"/>
        </w:rPr>
        <w:t>实施</w:t>
      </w:r>
      <w:r>
        <w:rPr>
          <w:rFonts w:hint="eastAsia" w:ascii="方正小标宋简体" w:hAnsi="方正小标宋简体" w:eastAsia="方正小标宋简体" w:cs="方正小标宋简体"/>
          <w:sz w:val="44"/>
          <w:szCs w:val="44"/>
          <w:lang w:eastAsia="zh-CN"/>
        </w:rPr>
        <w:t>方案</w:t>
      </w:r>
    </w:p>
    <w:p>
      <w:pPr>
        <w:keepNext w:val="0"/>
        <w:keepLines w:val="0"/>
        <w:pageBreakBefore w:val="0"/>
        <w:widowControl w:val="0"/>
        <w:kinsoku/>
        <w:wordWrap/>
        <w:overflowPunct/>
        <w:topLinePunct w:val="0"/>
        <w:autoSpaceDE/>
        <w:autoSpaceDN/>
        <w:bidi w:val="0"/>
        <w:adjustRightInd w:val="0"/>
        <w:snapToGrid w:val="0"/>
        <w:spacing w:line="560" w:lineRule="exact"/>
        <w:ind w:left="0" w:right="0"/>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征求意见稿</w:t>
      </w:r>
      <w:r>
        <w:rPr>
          <w:rFonts w:hint="eastAsia" w:ascii="方正小标宋简体" w:hAnsi="方正小标宋简体" w:eastAsia="方正小标宋简体" w:cs="方正小标宋简体"/>
          <w:sz w:val="44"/>
          <w:szCs w:val="44"/>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Times New Roman" w:hAnsi="Times New Roman" w:eastAsia="仿宋_GB2312"/>
          <w:sz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Times New Roman" w:hAnsi="Times New Roman" w:eastAsia="仿宋_GB2312"/>
          <w:sz w:val="32"/>
          <w:lang w:eastAsia="zh-CN"/>
        </w:rPr>
      </w:pPr>
      <w:r>
        <w:rPr>
          <w:rFonts w:hint="eastAsia" w:ascii="Times New Roman" w:hAnsi="Times New Roman" w:eastAsia="仿宋_GB2312"/>
          <w:sz w:val="32"/>
          <w:lang w:val="en-US" w:eastAsia="zh-CN"/>
        </w:rPr>
        <w:t>同心县地处宁夏中部干旱带核心区，年平均降水量260.8毫米，蒸发量高达2052毫米，</w:t>
      </w:r>
      <w:r>
        <w:rPr>
          <w:rFonts w:hint="eastAsia" w:ascii="Times New Roman" w:hAnsi="Times New Roman" w:eastAsia="仿宋_GB2312"/>
          <w:sz w:val="32"/>
          <w:lang w:eastAsia="zh-CN"/>
        </w:rPr>
        <w:t>干旱少雨、十年九旱，水资源短缺是制约经济社会发展的主要瓶颈。全县农业用水量占总用水量近</w:t>
      </w:r>
      <w:r>
        <w:rPr>
          <w:rFonts w:hint="eastAsia" w:ascii="Times New Roman" w:hAnsi="Times New Roman" w:eastAsia="仿宋_GB2312"/>
          <w:sz w:val="32"/>
          <w:lang w:val="en-US" w:eastAsia="zh-CN"/>
        </w:rPr>
        <w:t>90%，用水方式粗放，利用效率不高等问题突出。</w:t>
      </w:r>
      <w:r>
        <w:rPr>
          <w:rFonts w:hint="eastAsia" w:ascii="Times New Roman" w:hAnsi="Times New Roman" w:eastAsia="仿宋_GB2312"/>
          <w:sz w:val="32"/>
          <w:lang w:eastAsia="zh-CN"/>
        </w:rPr>
        <w:t>为</w:t>
      </w:r>
      <w:r>
        <w:rPr>
          <w:rFonts w:hint="default" w:ascii="Times New Roman" w:hAnsi="Times New Roman" w:eastAsia="仿宋_GB2312"/>
          <w:sz w:val="32"/>
        </w:rPr>
        <w:t>加快推进</w:t>
      </w:r>
      <w:r>
        <w:rPr>
          <w:rFonts w:hint="default" w:ascii="Times New Roman" w:hAnsi="Times New Roman" w:eastAsia="仿宋_GB2312"/>
          <w:sz w:val="32"/>
          <w:lang w:val="en-US" w:eastAsia="zh-CN"/>
        </w:rPr>
        <w:t>灌区</w:t>
      </w:r>
      <w:r>
        <w:rPr>
          <w:rFonts w:hint="default" w:ascii="Times New Roman" w:hAnsi="Times New Roman" w:eastAsia="仿宋_GB2312"/>
          <w:sz w:val="32"/>
          <w:lang w:eastAsia="zh-CN"/>
        </w:rPr>
        <w:t>高效节水改造</w:t>
      </w:r>
      <w:r>
        <w:rPr>
          <w:rFonts w:hint="default" w:ascii="Times New Roman" w:hAnsi="Times New Roman" w:eastAsia="仿宋_GB2312"/>
          <w:sz w:val="32"/>
        </w:rPr>
        <w:t>，提高水</w:t>
      </w:r>
      <w:r>
        <w:rPr>
          <w:rFonts w:hint="eastAsia" w:ascii="Times New Roman" w:hAnsi="Times New Roman" w:eastAsia="仿宋_GB2312"/>
          <w:sz w:val="32"/>
          <w:lang w:eastAsia="zh-CN"/>
        </w:rPr>
        <w:t>资源</w:t>
      </w:r>
      <w:r>
        <w:rPr>
          <w:rFonts w:hint="default" w:ascii="Times New Roman" w:hAnsi="Times New Roman" w:eastAsia="仿宋_GB2312"/>
          <w:sz w:val="32"/>
        </w:rPr>
        <w:t>利用效率，</w:t>
      </w:r>
      <w:r>
        <w:rPr>
          <w:rFonts w:hint="eastAsia" w:ascii="Times New Roman" w:hAnsi="Times New Roman" w:eastAsia="仿宋_GB2312"/>
          <w:sz w:val="32"/>
          <w:lang w:eastAsia="zh-CN"/>
        </w:rPr>
        <w:t>缓解</w:t>
      </w:r>
      <w:r>
        <w:rPr>
          <w:rFonts w:hint="default" w:ascii="Times New Roman" w:hAnsi="Times New Roman" w:eastAsia="仿宋_GB2312"/>
          <w:sz w:val="32"/>
        </w:rPr>
        <w:t>农业生产用水供需矛盾，构建经济社会</w:t>
      </w:r>
      <w:r>
        <w:rPr>
          <w:rFonts w:hint="eastAsia" w:ascii="Times New Roman" w:hAnsi="Times New Roman" w:eastAsia="仿宋_GB2312"/>
          <w:sz w:val="32"/>
          <w:lang w:eastAsia="zh-CN"/>
        </w:rPr>
        <w:t>高质量</w:t>
      </w:r>
      <w:r>
        <w:rPr>
          <w:rFonts w:hint="default" w:ascii="Times New Roman" w:hAnsi="Times New Roman" w:eastAsia="仿宋_GB2312"/>
          <w:sz w:val="32"/>
        </w:rPr>
        <w:t>发展与水资源利用相适应的发展环境</w:t>
      </w:r>
      <w:r>
        <w:rPr>
          <w:rFonts w:hint="default" w:ascii="Times New Roman" w:hAnsi="Times New Roman" w:eastAsia="仿宋_GB2312"/>
          <w:sz w:val="32"/>
          <w:lang w:eastAsia="zh-CN"/>
        </w:rPr>
        <w:t>，</w:t>
      </w:r>
      <w:r>
        <w:rPr>
          <w:rFonts w:hint="eastAsia" w:ascii="Times New Roman" w:hAnsi="Times New Roman" w:eastAsia="仿宋_GB2312"/>
          <w:sz w:val="32"/>
          <w:lang w:eastAsia="zh-CN"/>
        </w:rPr>
        <w:t>根据《自治区人民政府办公厅关于加快推进高效节水农业发展的实施意见》</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（宁政办发〔2021〕95号）精神，</w:t>
      </w:r>
      <w:r>
        <w:rPr>
          <w:rFonts w:hint="eastAsia" w:ascii="Times New Roman" w:hAnsi="Times New Roman" w:eastAsia="仿宋_GB2312"/>
          <w:sz w:val="32"/>
          <w:lang w:eastAsia="zh-CN"/>
        </w:rPr>
        <w:t>结合我县实际，</w:t>
      </w:r>
      <w:r>
        <w:rPr>
          <w:rFonts w:hint="default" w:ascii="Times New Roman" w:hAnsi="Times New Roman" w:eastAsia="仿宋_GB2312"/>
          <w:sz w:val="32"/>
          <w:lang w:eastAsia="zh-CN"/>
        </w:rPr>
        <w:t>制定本方案。</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eastAsia" w:ascii="黑体" w:hAnsi="黑体" w:eastAsia="黑体" w:cs="黑体"/>
          <w:sz w:val="32"/>
          <w:lang w:eastAsia="zh-CN"/>
        </w:rPr>
      </w:pPr>
      <w:r>
        <w:rPr>
          <w:rFonts w:hint="eastAsia" w:ascii="黑体" w:hAnsi="黑体" w:eastAsia="黑体" w:cs="黑体"/>
          <w:sz w:val="32"/>
          <w:lang w:eastAsia="zh-CN"/>
        </w:rPr>
        <w:t>一、指导思想</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Times New Roman" w:hAnsi="Times New Roman" w:eastAsia="仿宋_GB2312"/>
          <w:sz w:val="32"/>
          <w:lang w:eastAsia="zh-CN"/>
        </w:rPr>
      </w:pPr>
      <w:r>
        <w:rPr>
          <w:rFonts w:hint="eastAsia" w:ascii="Times New Roman" w:hAnsi="Times New Roman" w:eastAsia="仿宋_GB2312"/>
          <w:sz w:val="32"/>
          <w:lang w:eastAsia="zh-CN"/>
        </w:rPr>
        <w:t>以习近平新时代中国特色社会主义思想为指导，</w:t>
      </w:r>
      <w:r>
        <w:rPr>
          <w:rFonts w:hint="default" w:ascii="Times New Roman" w:hAnsi="Times New Roman" w:eastAsia="仿宋_GB2312"/>
          <w:sz w:val="32"/>
        </w:rPr>
        <w:t>认真贯彻落实党的十九大和十九届</w:t>
      </w:r>
      <w:r>
        <w:rPr>
          <w:rFonts w:hint="default" w:ascii="Times New Roman" w:hAnsi="Times New Roman" w:eastAsia="仿宋_GB2312"/>
          <w:sz w:val="32"/>
          <w:lang w:eastAsia="zh-CN"/>
        </w:rPr>
        <w:t>历次</w:t>
      </w:r>
      <w:r>
        <w:rPr>
          <w:rFonts w:hint="default" w:ascii="Times New Roman" w:hAnsi="Times New Roman" w:eastAsia="仿宋_GB2312"/>
          <w:sz w:val="32"/>
        </w:rPr>
        <w:t>全会</w:t>
      </w:r>
      <w:r>
        <w:rPr>
          <w:rFonts w:hint="default" w:ascii="Times New Roman" w:hAnsi="Times New Roman" w:eastAsia="仿宋_GB2312"/>
          <w:sz w:val="32"/>
          <w:lang w:eastAsia="zh-CN"/>
        </w:rPr>
        <w:t>及习近平总书记</w:t>
      </w:r>
      <w:r>
        <w:rPr>
          <w:rFonts w:hint="default" w:ascii="Times New Roman" w:hAnsi="Times New Roman" w:eastAsia="仿宋_GB2312"/>
          <w:sz w:val="32"/>
        </w:rPr>
        <w:t>视察宁夏重要讲话</w:t>
      </w:r>
      <w:r>
        <w:rPr>
          <w:rFonts w:hint="eastAsia" w:ascii="Times New Roman" w:hAnsi="Times New Roman" w:eastAsia="仿宋_GB2312"/>
          <w:sz w:val="32"/>
          <w:lang w:eastAsia="zh-CN"/>
        </w:rPr>
        <w:t>和重要指示批示</w:t>
      </w:r>
      <w:r>
        <w:rPr>
          <w:rFonts w:hint="default" w:ascii="Times New Roman" w:hAnsi="Times New Roman" w:eastAsia="仿宋_GB2312"/>
          <w:sz w:val="32"/>
        </w:rPr>
        <w:t>精神，</w:t>
      </w:r>
      <w:r>
        <w:rPr>
          <w:rFonts w:hint="default" w:ascii="Times New Roman" w:hAnsi="Times New Roman" w:eastAsia="仿宋_GB2312"/>
          <w:sz w:val="32"/>
          <w:lang w:eastAsia="zh-CN"/>
        </w:rPr>
        <w:t>深入</w:t>
      </w:r>
      <w:r>
        <w:rPr>
          <w:rFonts w:hint="default" w:ascii="Times New Roman" w:hAnsi="Times New Roman" w:eastAsia="仿宋_GB2312"/>
          <w:sz w:val="32"/>
        </w:rPr>
        <w:t>学习贯彻自治区第十三次党代会</w:t>
      </w:r>
      <w:r>
        <w:rPr>
          <w:rFonts w:hint="eastAsia" w:ascii="Times New Roman" w:hAnsi="Times New Roman" w:eastAsia="仿宋_GB2312"/>
          <w:sz w:val="32"/>
          <w:lang w:eastAsia="zh-CN"/>
        </w:rPr>
        <w:t>、市第六次党代会</w:t>
      </w:r>
      <w:r>
        <w:rPr>
          <w:rFonts w:hint="default" w:ascii="Times New Roman" w:hAnsi="Times New Roman" w:eastAsia="仿宋_GB2312"/>
          <w:sz w:val="32"/>
        </w:rPr>
        <w:t>精神，</w:t>
      </w:r>
      <w:r>
        <w:rPr>
          <w:rFonts w:hint="eastAsia" w:ascii="Times New Roman" w:hAnsi="Times New Roman" w:eastAsia="仿宋_GB2312"/>
          <w:sz w:val="32"/>
          <w:lang w:eastAsia="zh-CN"/>
        </w:rPr>
        <w:t>按照县第十四次党代会决策部署，坚持“</w:t>
      </w:r>
      <w:r>
        <w:rPr>
          <w:rFonts w:hint="default" w:ascii="Times New Roman" w:hAnsi="Times New Roman" w:eastAsia="仿宋_GB2312"/>
          <w:sz w:val="32"/>
          <w:lang w:eastAsia="zh-CN"/>
        </w:rPr>
        <w:t>以水定</w:t>
      </w:r>
      <w:r>
        <w:rPr>
          <w:rFonts w:hint="eastAsia" w:ascii="Times New Roman" w:hAnsi="Times New Roman" w:eastAsia="仿宋_GB2312"/>
          <w:sz w:val="32"/>
          <w:lang w:eastAsia="zh-CN"/>
        </w:rPr>
        <w:t>城</w:t>
      </w:r>
      <w:r>
        <w:rPr>
          <w:rFonts w:hint="default" w:ascii="Times New Roman" w:hAnsi="Times New Roman" w:eastAsia="仿宋_GB2312"/>
          <w:sz w:val="32"/>
          <w:lang w:eastAsia="zh-CN"/>
        </w:rPr>
        <w:t>、以水定</w:t>
      </w:r>
      <w:r>
        <w:rPr>
          <w:rFonts w:hint="eastAsia" w:ascii="Times New Roman" w:hAnsi="Times New Roman" w:eastAsia="仿宋_GB2312"/>
          <w:sz w:val="32"/>
          <w:lang w:eastAsia="zh-CN"/>
        </w:rPr>
        <w:t>人</w:t>
      </w:r>
      <w:r>
        <w:rPr>
          <w:rFonts w:hint="default" w:ascii="Times New Roman" w:hAnsi="Times New Roman" w:eastAsia="仿宋_GB2312"/>
          <w:sz w:val="32"/>
          <w:lang w:eastAsia="zh-CN"/>
        </w:rPr>
        <w:t>、以水定</w:t>
      </w:r>
      <w:r>
        <w:rPr>
          <w:rFonts w:hint="eastAsia" w:ascii="Times New Roman" w:hAnsi="Times New Roman" w:eastAsia="仿宋_GB2312"/>
          <w:sz w:val="32"/>
          <w:lang w:eastAsia="zh-CN"/>
        </w:rPr>
        <w:t>地</w:t>
      </w:r>
      <w:r>
        <w:rPr>
          <w:rFonts w:hint="default" w:ascii="Times New Roman" w:hAnsi="Times New Roman" w:eastAsia="仿宋_GB2312"/>
          <w:sz w:val="32"/>
          <w:lang w:eastAsia="zh-CN"/>
        </w:rPr>
        <w:t>、以水定</w:t>
      </w:r>
      <w:r>
        <w:rPr>
          <w:rFonts w:hint="eastAsia" w:ascii="Times New Roman" w:hAnsi="Times New Roman" w:eastAsia="仿宋_GB2312"/>
          <w:sz w:val="32"/>
          <w:lang w:eastAsia="zh-CN"/>
        </w:rPr>
        <w:t>产”</w:t>
      </w:r>
      <w:r>
        <w:rPr>
          <w:rFonts w:hint="default" w:ascii="Times New Roman" w:hAnsi="Times New Roman" w:eastAsia="仿宋_GB2312"/>
          <w:sz w:val="32"/>
          <w:lang w:eastAsia="zh-CN"/>
        </w:rPr>
        <w:t>的</w:t>
      </w:r>
      <w:r>
        <w:rPr>
          <w:rFonts w:hint="eastAsia" w:ascii="Times New Roman" w:hAnsi="Times New Roman" w:eastAsia="仿宋_GB2312"/>
          <w:sz w:val="32"/>
          <w:lang w:eastAsia="zh-CN"/>
        </w:rPr>
        <w:t>原则</w:t>
      </w:r>
      <w:r>
        <w:rPr>
          <w:rFonts w:hint="default" w:ascii="Times New Roman" w:hAnsi="Times New Roman" w:eastAsia="仿宋_GB2312"/>
          <w:sz w:val="32"/>
          <w:lang w:eastAsia="zh-CN"/>
        </w:rPr>
        <w:t>，</w:t>
      </w:r>
      <w:r>
        <w:rPr>
          <w:rFonts w:hint="eastAsia" w:ascii="Times New Roman" w:hAnsi="Times New Roman" w:eastAsia="仿宋_GB2312"/>
          <w:sz w:val="32"/>
          <w:lang w:eastAsia="zh-CN"/>
        </w:rPr>
        <w:t>以促进农业增效、农民增收为核心，以提高水资源利用效率、效益为目标，</w:t>
      </w:r>
      <w:r>
        <w:rPr>
          <w:rFonts w:hint="default" w:ascii="Times New Roman" w:hAnsi="Times New Roman" w:eastAsia="仿宋_GB2312"/>
          <w:sz w:val="32"/>
          <w:lang w:eastAsia="zh-CN"/>
        </w:rPr>
        <w:t>落实最严格水资源管理制度，</w:t>
      </w:r>
      <w:r>
        <w:rPr>
          <w:rFonts w:hint="eastAsia" w:ascii="Times New Roman" w:hAnsi="Times New Roman" w:eastAsia="仿宋_GB2312"/>
          <w:sz w:val="32"/>
          <w:lang w:eastAsia="zh-CN"/>
        </w:rPr>
        <w:t>科学</w:t>
      </w:r>
      <w:r>
        <w:rPr>
          <w:rFonts w:hint="default" w:ascii="Times New Roman" w:hAnsi="Times New Roman" w:eastAsia="仿宋_GB2312"/>
          <w:sz w:val="32"/>
          <w:lang w:eastAsia="zh-CN"/>
        </w:rPr>
        <w:t>合理配置水资源，示范推广滴灌、喷灌、自动化灌溉等先进节水灌溉技术</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优化</w:t>
      </w:r>
      <w:r>
        <w:rPr>
          <w:rFonts w:hint="eastAsia" w:ascii="Times New Roman" w:hAnsi="Times New Roman" w:eastAsia="仿宋_GB2312"/>
          <w:sz w:val="32"/>
          <w:lang w:eastAsia="zh-CN"/>
        </w:rPr>
        <w:t>农业产业结构</w:t>
      </w:r>
      <w:r>
        <w:rPr>
          <w:rFonts w:hint="default" w:ascii="Times New Roman" w:hAnsi="Times New Roman" w:eastAsia="仿宋_GB2312"/>
          <w:sz w:val="32"/>
          <w:lang w:eastAsia="zh-CN"/>
        </w:rPr>
        <w:t>，转变农业用水方式，完善农业节水机制，</w:t>
      </w:r>
      <w:r>
        <w:rPr>
          <w:rFonts w:hint="eastAsia" w:ascii="Times New Roman" w:hAnsi="Times New Roman" w:eastAsia="仿宋_GB2312"/>
          <w:sz w:val="32"/>
          <w:lang w:eastAsia="zh-CN"/>
        </w:rPr>
        <w:t>变“</w:t>
      </w:r>
      <w:r>
        <w:rPr>
          <w:rFonts w:hint="default" w:ascii="Times New Roman" w:hAnsi="Times New Roman" w:eastAsia="仿宋_GB2312"/>
          <w:sz w:val="32"/>
          <w:lang w:eastAsia="zh-CN"/>
        </w:rPr>
        <w:t>大水漫灌</w:t>
      </w:r>
      <w:r>
        <w:rPr>
          <w:rFonts w:hint="eastAsia" w:ascii="Times New Roman" w:hAnsi="Times New Roman" w:eastAsia="仿宋_GB2312"/>
          <w:sz w:val="32"/>
          <w:lang w:eastAsia="zh-CN"/>
        </w:rPr>
        <w:t>”为“</w:t>
      </w:r>
      <w:r>
        <w:rPr>
          <w:rFonts w:hint="default" w:ascii="Times New Roman" w:hAnsi="Times New Roman" w:eastAsia="仿宋_GB2312"/>
          <w:sz w:val="32"/>
          <w:lang w:eastAsia="zh-CN"/>
        </w:rPr>
        <w:t>精准滴灌</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w:t>
      </w:r>
      <w:r>
        <w:rPr>
          <w:rFonts w:hint="eastAsia" w:ascii="Times New Roman" w:hAnsi="Times New Roman" w:eastAsia="仿宋_GB2312"/>
          <w:sz w:val="32"/>
          <w:lang w:eastAsia="zh-CN"/>
        </w:rPr>
        <w:t>推动农业规模化种植、标准化生产、集约化经营，实现</w:t>
      </w:r>
      <w:r>
        <w:rPr>
          <w:rFonts w:hint="default" w:ascii="Times New Roman" w:hAnsi="Times New Roman" w:eastAsia="仿宋_GB2312"/>
          <w:sz w:val="32"/>
          <w:lang w:eastAsia="zh-CN"/>
        </w:rPr>
        <w:t>粮食稳</w:t>
      </w:r>
      <w:r>
        <w:rPr>
          <w:rFonts w:hint="eastAsia" w:ascii="Times New Roman" w:hAnsi="Times New Roman" w:eastAsia="仿宋_GB2312"/>
          <w:sz w:val="32"/>
          <w:lang w:eastAsia="zh-CN"/>
        </w:rPr>
        <w:t>产</w:t>
      </w:r>
      <w:r>
        <w:rPr>
          <w:rFonts w:hint="default" w:ascii="Times New Roman" w:hAnsi="Times New Roman" w:eastAsia="仿宋_GB2312"/>
          <w:sz w:val="32"/>
          <w:lang w:eastAsia="zh-CN"/>
        </w:rPr>
        <w:t>增产，农民</w:t>
      </w:r>
      <w:r>
        <w:rPr>
          <w:rFonts w:hint="eastAsia" w:ascii="Times New Roman" w:hAnsi="Times New Roman" w:eastAsia="仿宋_GB2312"/>
          <w:sz w:val="32"/>
          <w:lang w:eastAsia="zh-CN"/>
        </w:rPr>
        <w:t>稳步</w:t>
      </w:r>
      <w:r>
        <w:rPr>
          <w:rFonts w:hint="default" w:ascii="Times New Roman" w:hAnsi="Times New Roman" w:eastAsia="仿宋_GB2312"/>
          <w:sz w:val="32"/>
          <w:lang w:eastAsia="zh-CN"/>
        </w:rPr>
        <w:t>增收，以水资源的可持续利用保障农业和经济社会的可持续发展。</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黑体" w:hAnsi="黑体" w:eastAsia="黑体" w:cs="黑体"/>
          <w:sz w:val="32"/>
          <w:lang w:eastAsia="zh-CN"/>
        </w:rPr>
      </w:pPr>
      <w:r>
        <w:rPr>
          <w:rFonts w:hint="eastAsia" w:ascii="黑体" w:hAnsi="黑体" w:eastAsia="黑体" w:cs="黑体"/>
          <w:sz w:val="32"/>
          <w:lang w:eastAsia="zh-CN"/>
        </w:rPr>
        <w:t>二</w:t>
      </w:r>
      <w:r>
        <w:rPr>
          <w:rFonts w:hint="default" w:ascii="黑体" w:hAnsi="黑体" w:eastAsia="黑体" w:cs="黑体"/>
          <w:sz w:val="32"/>
          <w:lang w:eastAsia="zh-CN"/>
        </w:rPr>
        <w:t>、基本原则</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rPr>
      </w:pPr>
      <w:r>
        <w:rPr>
          <w:rFonts w:hint="eastAsia" w:ascii="楷体_GB2312" w:hAnsi="楷体_GB2312" w:eastAsia="楷体_GB2312" w:cs="楷体_GB2312"/>
          <w:b/>
          <w:bCs/>
          <w:sz w:val="32"/>
          <w:lang w:eastAsia="zh-CN"/>
        </w:rPr>
        <w:t>——</w:t>
      </w:r>
      <w:r>
        <w:rPr>
          <w:rFonts w:hint="eastAsia" w:ascii="楷体_GB2312" w:hAnsi="楷体_GB2312" w:eastAsia="楷体_GB2312" w:cs="楷体_GB2312"/>
          <w:b/>
          <w:bCs/>
          <w:sz w:val="32"/>
        </w:rPr>
        <w:t>多措并举，全面推进。</w:t>
      </w:r>
      <w:r>
        <w:rPr>
          <w:rFonts w:hint="default" w:ascii="Times New Roman" w:hAnsi="Times New Roman" w:eastAsia="仿宋_GB2312"/>
          <w:sz w:val="32"/>
        </w:rPr>
        <w:t>工程措施和农业措施相结合，节水建设与运行管理相结合，节水奖励与超指标用水加价制度相结合，节水与农业产业结构调整、乡村振兴战略及农业经济发展相结合，</w:t>
      </w:r>
      <w:r>
        <w:rPr>
          <w:rFonts w:hint="default" w:ascii="Times New Roman" w:hAnsi="Times New Roman" w:eastAsia="仿宋_GB2312"/>
          <w:sz w:val="32"/>
          <w:lang w:val="en-US" w:eastAsia="zh-CN"/>
        </w:rPr>
        <w:t>以水定规模，以水定结构，先节水后调水，推进西节东用、灌节旱用，</w:t>
      </w:r>
      <w:r>
        <w:rPr>
          <w:rFonts w:hint="default" w:ascii="Times New Roman" w:hAnsi="Times New Roman" w:eastAsia="仿宋_GB2312"/>
          <w:sz w:val="32"/>
        </w:rPr>
        <w:t>在全县范围内全面推进</w:t>
      </w:r>
      <w:r>
        <w:rPr>
          <w:rFonts w:hint="default" w:ascii="Times New Roman" w:hAnsi="Times New Roman" w:eastAsia="仿宋_GB2312"/>
          <w:sz w:val="32"/>
          <w:lang w:eastAsia="zh-CN"/>
        </w:rPr>
        <w:t>高效节水灌溉项目建设</w:t>
      </w:r>
      <w:r>
        <w:rPr>
          <w:rFonts w:hint="default" w:ascii="Times New Roman" w:hAnsi="Times New Roman" w:eastAsia="仿宋_GB2312"/>
          <w:sz w:val="32"/>
        </w:rPr>
        <w:t>。</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rPr>
      </w:pPr>
      <w:r>
        <w:rPr>
          <w:rFonts w:hint="eastAsia" w:ascii="楷体_GB2312" w:hAnsi="楷体_GB2312" w:eastAsia="楷体_GB2312" w:cs="楷体_GB2312"/>
          <w:b/>
          <w:bCs/>
          <w:sz w:val="32"/>
          <w:lang w:val="en-US" w:eastAsia="zh-CN"/>
        </w:rPr>
        <w:t>——</w:t>
      </w:r>
      <w:r>
        <w:rPr>
          <w:rFonts w:hint="default" w:ascii="楷体_GB2312" w:hAnsi="楷体_GB2312" w:eastAsia="楷体_GB2312" w:cs="楷体_GB2312"/>
          <w:b/>
          <w:bCs/>
          <w:sz w:val="32"/>
          <w:lang w:val="en-US" w:eastAsia="zh-CN"/>
        </w:rPr>
        <w:t>科学规划，分步实施。</w:t>
      </w:r>
      <w:r>
        <w:rPr>
          <w:rFonts w:hint="default" w:ascii="Times New Roman" w:hAnsi="Times New Roman" w:eastAsia="仿宋_GB2312"/>
          <w:sz w:val="32"/>
        </w:rPr>
        <w:t>根据县域内水资源调配现状、</w:t>
      </w:r>
      <w:r>
        <w:rPr>
          <w:rFonts w:hint="default" w:ascii="Times New Roman" w:hAnsi="Times New Roman" w:eastAsia="仿宋_GB2312"/>
          <w:sz w:val="32"/>
        </w:rPr>
        <w:fldChar w:fldCharType="begin"/>
      </w:r>
      <w:r>
        <w:rPr>
          <w:rFonts w:hint="default" w:ascii="Times New Roman" w:hAnsi="Times New Roman" w:eastAsia="仿宋_GB2312"/>
          <w:sz w:val="32"/>
        </w:rPr>
        <w:instrText xml:space="preserve"> HYPERLINK "http://www.110.com/ask/browse-c72.html" </w:instrText>
      </w:r>
      <w:r>
        <w:rPr>
          <w:rFonts w:hint="default" w:ascii="Times New Roman" w:hAnsi="Times New Roman" w:eastAsia="仿宋_GB2312"/>
          <w:sz w:val="32"/>
        </w:rPr>
        <w:fldChar w:fldCharType="separate"/>
      </w:r>
      <w:r>
        <w:rPr>
          <w:rFonts w:hint="default" w:ascii="Times New Roman" w:hAnsi="Times New Roman" w:eastAsia="仿宋_GB2312"/>
          <w:sz w:val="32"/>
        </w:rPr>
        <w:t>经济</w:t>
      </w:r>
      <w:r>
        <w:rPr>
          <w:rFonts w:hint="default" w:ascii="Times New Roman" w:hAnsi="Times New Roman" w:eastAsia="仿宋_GB2312"/>
          <w:sz w:val="32"/>
        </w:rPr>
        <w:fldChar w:fldCharType="end"/>
      </w:r>
      <w:r>
        <w:rPr>
          <w:rFonts w:hint="default" w:ascii="Times New Roman" w:hAnsi="Times New Roman" w:eastAsia="仿宋_GB2312"/>
          <w:sz w:val="32"/>
        </w:rPr>
        <w:t>社会发展状况及其用水需求，科学制定节水农业发展规划，</w:t>
      </w:r>
      <w:r>
        <w:rPr>
          <w:rFonts w:hint="default" w:ascii="Times New Roman" w:hAnsi="Times New Roman" w:eastAsia="仿宋_GB2312"/>
          <w:sz w:val="32"/>
          <w:lang w:val="en-US" w:eastAsia="zh-CN"/>
        </w:rPr>
        <w:t>集中投入，整乡镇整灌域推进，一次规划、</w:t>
      </w:r>
      <w:r>
        <w:rPr>
          <w:rFonts w:hint="default" w:ascii="Times New Roman" w:hAnsi="Times New Roman" w:eastAsia="仿宋_GB2312"/>
          <w:sz w:val="32"/>
        </w:rPr>
        <w:t>分年度组织实施。</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lang w:val="en-US" w:eastAsia="zh-CN"/>
        </w:rPr>
      </w:pPr>
      <w:r>
        <w:rPr>
          <w:rFonts w:hint="eastAsia" w:ascii="楷体_GB2312" w:hAnsi="楷体_GB2312" w:eastAsia="楷体_GB2312" w:cs="楷体_GB2312"/>
          <w:b/>
          <w:bCs/>
          <w:sz w:val="32"/>
          <w:lang w:val="en-US" w:eastAsia="zh-CN"/>
        </w:rPr>
        <w:t>——坚持</w:t>
      </w:r>
      <w:r>
        <w:rPr>
          <w:rFonts w:hint="default" w:ascii="楷体_GB2312" w:hAnsi="楷体_GB2312" w:eastAsia="楷体_GB2312" w:cs="楷体_GB2312"/>
          <w:b/>
          <w:bCs/>
          <w:sz w:val="32"/>
          <w:lang w:val="en-US" w:eastAsia="zh-CN"/>
        </w:rPr>
        <w:t>标准，注重质量。</w:t>
      </w:r>
      <w:r>
        <w:rPr>
          <w:rFonts w:hint="default" w:ascii="Times New Roman" w:hAnsi="Times New Roman" w:eastAsia="仿宋_GB2312"/>
          <w:sz w:val="32"/>
          <w:lang w:val="en-US" w:eastAsia="zh-CN"/>
        </w:rPr>
        <w:t>落实高质量发展要求，提高骨干及田间管网供水能力，全面配套水肥一体化系统、自动控制系统，集成开发设施配套完整、灌区全覆盖、管理精细便捷的信息管理系统。</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lang w:val="en-US" w:eastAsia="zh-CN"/>
        </w:rPr>
      </w:pPr>
      <w:r>
        <w:rPr>
          <w:rFonts w:hint="eastAsia" w:ascii="楷体_GB2312" w:hAnsi="楷体_GB2312" w:eastAsia="楷体_GB2312" w:cs="楷体_GB2312"/>
          <w:b/>
          <w:bCs/>
          <w:sz w:val="32"/>
          <w:lang w:val="en-US" w:eastAsia="zh-CN"/>
        </w:rPr>
        <w:t>——</w:t>
      </w:r>
      <w:r>
        <w:rPr>
          <w:rFonts w:hint="default" w:ascii="楷体_GB2312" w:hAnsi="楷体_GB2312" w:eastAsia="楷体_GB2312" w:cs="楷体_GB2312"/>
          <w:b/>
          <w:bCs/>
          <w:sz w:val="32"/>
          <w:lang w:val="en-US" w:eastAsia="zh-CN"/>
        </w:rPr>
        <w:t>绿色生态，技术集成。</w:t>
      </w:r>
      <w:r>
        <w:rPr>
          <w:rFonts w:hint="default" w:ascii="Times New Roman" w:hAnsi="Times New Roman" w:eastAsia="仿宋_GB2312"/>
          <w:sz w:val="32"/>
          <w:lang w:val="en-US" w:eastAsia="zh-CN"/>
        </w:rPr>
        <w:t>将绿色发展理念贯穿于现代高效节水农业建设全过程，切实加强水土资源集约节约利用和生态环境保护，实现农业生产与生态保护相协调，提升农业可持续发展能力。依托农业院校、科研、推广等单位技术力量，集成农机农艺、滴灌喷灌、水肥一体</w:t>
      </w:r>
      <w:r>
        <w:rPr>
          <w:rFonts w:hint="eastAsia" w:ascii="Times New Roman" w:hAnsi="Times New Roman" w:eastAsia="仿宋_GB2312"/>
          <w:sz w:val="32"/>
          <w:lang w:val="en-US" w:eastAsia="zh-CN"/>
        </w:rPr>
        <w:t>化</w:t>
      </w:r>
      <w:r>
        <w:rPr>
          <w:rFonts w:hint="default" w:ascii="Times New Roman" w:hAnsi="Times New Roman" w:eastAsia="仿宋_GB2312"/>
          <w:sz w:val="32"/>
          <w:lang w:val="en-US" w:eastAsia="zh-CN"/>
        </w:rPr>
        <w:t>等技术，创建现代高效节水农业示范县。</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lang w:val="en-US" w:eastAsia="zh-CN"/>
        </w:rPr>
      </w:pPr>
      <w:r>
        <w:rPr>
          <w:rFonts w:hint="eastAsia" w:ascii="楷体_GB2312" w:hAnsi="楷体_GB2312" w:eastAsia="楷体_GB2312" w:cs="楷体_GB2312"/>
          <w:b/>
          <w:bCs/>
          <w:sz w:val="32"/>
          <w:lang w:val="en-US" w:eastAsia="zh-CN"/>
        </w:rPr>
        <w:t>——</w:t>
      </w:r>
      <w:r>
        <w:rPr>
          <w:rFonts w:hint="default" w:ascii="楷体_GB2312" w:hAnsi="楷体_GB2312" w:eastAsia="楷体_GB2312" w:cs="楷体_GB2312"/>
          <w:b/>
          <w:bCs/>
          <w:sz w:val="32"/>
          <w:lang w:val="en-US" w:eastAsia="zh-CN"/>
        </w:rPr>
        <w:t>建管并重，机制创新。</w:t>
      </w:r>
      <w:r>
        <w:rPr>
          <w:rFonts w:hint="default" w:ascii="Times New Roman" w:hAnsi="Times New Roman" w:eastAsia="仿宋_GB2312"/>
          <w:sz w:val="32"/>
          <w:lang w:val="en-US" w:eastAsia="zh-CN"/>
        </w:rPr>
        <w:t>完善水权分配机制及水价形成机制。明晰用水户灌溉面积和边界，形成</w:t>
      </w:r>
      <w:r>
        <w:rPr>
          <w:rFonts w:hint="eastAsia" w:ascii="Times New Roman" w:hAnsi="Times New Roman" w:eastAsia="仿宋_GB2312"/>
          <w:sz w:val="32"/>
          <w:lang w:val="en-US" w:eastAsia="zh-CN"/>
        </w:rPr>
        <w:t>“</w:t>
      </w:r>
      <w:r>
        <w:rPr>
          <w:rFonts w:hint="default" w:ascii="Times New Roman" w:hAnsi="Times New Roman" w:eastAsia="仿宋_GB2312"/>
          <w:sz w:val="32"/>
          <w:lang w:val="en-US" w:eastAsia="zh-CN"/>
        </w:rPr>
        <w:t>水权到户、定额管理、计量到口、管理到户</w:t>
      </w:r>
      <w:r>
        <w:rPr>
          <w:rFonts w:hint="eastAsia" w:ascii="Times New Roman" w:hAnsi="Times New Roman" w:eastAsia="仿宋_GB2312"/>
          <w:sz w:val="32"/>
          <w:lang w:val="en-US" w:eastAsia="zh-CN"/>
        </w:rPr>
        <w:t>”</w:t>
      </w:r>
      <w:r>
        <w:rPr>
          <w:rFonts w:hint="default" w:ascii="Times New Roman" w:hAnsi="Times New Roman" w:eastAsia="仿宋_GB2312"/>
          <w:sz w:val="32"/>
          <w:lang w:val="en-US" w:eastAsia="zh-CN"/>
        </w:rPr>
        <w:t>的精准管水用水机制。建立健全农业用水精准补贴和节水奖励机制。坚持机制创新</w:t>
      </w:r>
      <w:r>
        <w:rPr>
          <w:rFonts w:hint="eastAsia" w:ascii="Times New Roman" w:hAnsi="Times New Roman" w:eastAsia="仿宋_GB2312"/>
          <w:sz w:val="32"/>
          <w:lang w:val="en-US" w:eastAsia="zh-CN"/>
        </w:rPr>
        <w:t>，</w:t>
      </w:r>
      <w:r>
        <w:rPr>
          <w:rFonts w:hint="default" w:ascii="Times New Roman" w:hAnsi="Times New Roman" w:eastAsia="仿宋_GB2312"/>
          <w:sz w:val="32"/>
          <w:lang w:val="en-US" w:eastAsia="zh-CN"/>
        </w:rPr>
        <w:t>落实运行管护主体责任，坚持市场化、专业化、信息化路径，因地制宜创新管理模式，实现工程良性运行。</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rPr>
      </w:pPr>
      <w:r>
        <w:rPr>
          <w:rFonts w:hint="eastAsia" w:ascii="楷体_GB2312" w:hAnsi="楷体_GB2312" w:eastAsia="楷体_GB2312" w:cs="楷体_GB2312"/>
          <w:b/>
          <w:bCs/>
          <w:sz w:val="32"/>
          <w:lang w:val="en-US" w:eastAsia="zh-CN"/>
        </w:rPr>
        <w:t>——</w:t>
      </w:r>
      <w:r>
        <w:rPr>
          <w:rFonts w:hint="default" w:ascii="楷体_GB2312" w:hAnsi="楷体_GB2312" w:eastAsia="楷体_GB2312" w:cs="楷体_GB2312"/>
          <w:b/>
          <w:bCs/>
          <w:sz w:val="32"/>
          <w:lang w:eastAsia="zh-CN"/>
        </w:rPr>
        <w:t>政府主导，多元投资。</w:t>
      </w:r>
      <w:r>
        <w:rPr>
          <w:rFonts w:hint="default" w:ascii="Times New Roman" w:hAnsi="Times New Roman" w:eastAsia="仿宋_GB2312"/>
          <w:sz w:val="32"/>
        </w:rPr>
        <w:t>发挥政府在</w:t>
      </w:r>
      <w:r>
        <w:rPr>
          <w:rFonts w:hint="default" w:ascii="Times New Roman" w:hAnsi="Times New Roman" w:eastAsia="仿宋_GB2312"/>
          <w:sz w:val="32"/>
          <w:lang w:eastAsia="zh-CN"/>
        </w:rPr>
        <w:t>高效节水灌溉项目建设</w:t>
      </w:r>
      <w:r>
        <w:rPr>
          <w:rFonts w:hint="default" w:ascii="Times New Roman" w:hAnsi="Times New Roman" w:eastAsia="仿宋_GB2312"/>
          <w:sz w:val="32"/>
        </w:rPr>
        <w:t>中的主导作用，在积极争取国家节水农业投入的同时，加大</w:t>
      </w:r>
      <w:r>
        <w:rPr>
          <w:rFonts w:hint="eastAsia" w:ascii="Times New Roman" w:hAnsi="Times New Roman" w:eastAsia="仿宋_GB2312"/>
          <w:sz w:val="32"/>
          <w:lang w:eastAsia="zh-CN"/>
        </w:rPr>
        <w:t>县级</w:t>
      </w:r>
      <w:r>
        <w:rPr>
          <w:rFonts w:hint="default" w:ascii="Times New Roman" w:hAnsi="Times New Roman" w:eastAsia="仿宋_GB2312"/>
          <w:sz w:val="32"/>
        </w:rPr>
        <w:t>财政投入，整合各类资金，加强部门协作，</w:t>
      </w:r>
      <w:r>
        <w:rPr>
          <w:rFonts w:hint="eastAsia" w:ascii="Times New Roman" w:hAnsi="Times New Roman" w:eastAsia="仿宋_GB2312"/>
          <w:sz w:val="32"/>
          <w:lang w:eastAsia="zh-CN"/>
        </w:rPr>
        <w:t>引导和鼓励社会资金投入，</w:t>
      </w:r>
      <w:r>
        <w:rPr>
          <w:rFonts w:hint="default" w:ascii="Times New Roman" w:hAnsi="Times New Roman" w:eastAsia="仿宋_GB2312"/>
          <w:sz w:val="32"/>
        </w:rPr>
        <w:t>建立</w:t>
      </w:r>
      <w:r>
        <w:rPr>
          <w:rFonts w:hint="eastAsia" w:ascii="Times New Roman" w:hAnsi="Times New Roman" w:eastAsia="仿宋_GB2312"/>
          <w:sz w:val="32"/>
          <w:lang w:eastAsia="zh-CN"/>
        </w:rPr>
        <w:t>“</w:t>
      </w:r>
      <w:r>
        <w:rPr>
          <w:rFonts w:hint="default" w:ascii="Times New Roman" w:hAnsi="Times New Roman" w:eastAsia="仿宋_GB2312"/>
          <w:sz w:val="32"/>
        </w:rPr>
        <w:t>政府主导、多元投资、群众参与</w:t>
      </w:r>
      <w:r>
        <w:rPr>
          <w:rFonts w:hint="eastAsia" w:ascii="Times New Roman" w:hAnsi="Times New Roman" w:eastAsia="仿宋_GB2312"/>
          <w:sz w:val="32"/>
          <w:lang w:eastAsia="zh-CN"/>
        </w:rPr>
        <w:t>”</w:t>
      </w:r>
      <w:r>
        <w:rPr>
          <w:rFonts w:hint="default" w:ascii="Times New Roman" w:hAnsi="Times New Roman" w:eastAsia="仿宋_GB2312"/>
          <w:sz w:val="32"/>
        </w:rPr>
        <w:t>的多层次、多渠道长效投入机制。</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黑体" w:hAnsi="黑体" w:eastAsia="黑体" w:cs="黑体"/>
          <w:sz w:val="32"/>
          <w:lang w:eastAsia="zh-CN"/>
        </w:rPr>
      </w:pPr>
      <w:r>
        <w:rPr>
          <w:rFonts w:hint="eastAsia" w:ascii="黑体" w:hAnsi="黑体" w:eastAsia="黑体" w:cs="黑体"/>
          <w:sz w:val="32"/>
          <w:lang w:eastAsia="zh-CN"/>
        </w:rPr>
        <w:t>三</w:t>
      </w:r>
      <w:r>
        <w:rPr>
          <w:rFonts w:hint="default" w:ascii="黑体" w:hAnsi="黑体" w:eastAsia="黑体" w:cs="黑体"/>
          <w:sz w:val="32"/>
          <w:lang w:eastAsia="zh-CN"/>
        </w:rPr>
        <w:t>、总体目标</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Times New Roman" w:hAnsi="Times New Roman" w:eastAsia="仿宋_GB2312"/>
          <w:sz w:val="32"/>
          <w:lang w:eastAsia="zh-CN"/>
        </w:rPr>
      </w:pPr>
      <w:r>
        <w:rPr>
          <w:rFonts w:hint="default" w:ascii="Times New Roman" w:hAnsi="Times New Roman" w:eastAsia="仿宋_GB2312"/>
          <w:sz w:val="32"/>
        </w:rPr>
        <w:t>以提高水资源利用效率</w:t>
      </w:r>
      <w:r>
        <w:rPr>
          <w:rFonts w:hint="default" w:ascii="Times New Roman" w:hAnsi="Times New Roman" w:eastAsia="仿宋_GB2312"/>
          <w:sz w:val="32"/>
          <w:lang w:eastAsia="zh-CN"/>
        </w:rPr>
        <w:t>、提升</w:t>
      </w:r>
      <w:r>
        <w:rPr>
          <w:rFonts w:hint="default" w:ascii="Times New Roman" w:hAnsi="Times New Roman" w:eastAsia="仿宋_GB2312"/>
          <w:sz w:val="32"/>
        </w:rPr>
        <w:t>农业综合生产能力为目标，严格水资源管理，优化农业产业布局</w:t>
      </w:r>
      <w:r>
        <w:rPr>
          <w:rFonts w:hint="default" w:ascii="Times New Roman" w:hAnsi="Times New Roman" w:eastAsia="仿宋_GB2312"/>
          <w:sz w:val="32"/>
          <w:lang w:eastAsia="zh-CN"/>
        </w:rPr>
        <w:t>，加大高效节水</w:t>
      </w:r>
      <w:r>
        <w:rPr>
          <w:rFonts w:hint="eastAsia" w:ascii="Times New Roman" w:hAnsi="Times New Roman" w:eastAsia="仿宋_GB2312"/>
          <w:sz w:val="32"/>
          <w:lang w:eastAsia="zh-CN"/>
        </w:rPr>
        <w:t>灌溉</w:t>
      </w:r>
      <w:r>
        <w:rPr>
          <w:rFonts w:hint="default" w:ascii="Times New Roman" w:hAnsi="Times New Roman" w:eastAsia="仿宋_GB2312"/>
          <w:sz w:val="32"/>
          <w:lang w:eastAsia="zh-CN"/>
        </w:rPr>
        <w:t>工程建设力度，强化农业节水科技支撑，完善节水工程运行管理机制，以水定需、量水而行，一次规划、分步实施，全面推进灌区高效节水农业建设，最终实现</w:t>
      </w:r>
      <w:r>
        <w:rPr>
          <w:rFonts w:hint="eastAsia" w:ascii="Times New Roman" w:hAnsi="Times New Roman" w:eastAsia="仿宋_GB2312"/>
          <w:sz w:val="32"/>
          <w:lang w:eastAsia="zh-CN"/>
        </w:rPr>
        <w:t>县域</w:t>
      </w:r>
      <w:r>
        <w:rPr>
          <w:rFonts w:hint="default" w:ascii="Times New Roman" w:hAnsi="Times New Roman" w:eastAsia="仿宋_GB2312"/>
          <w:sz w:val="32"/>
          <w:lang w:eastAsia="zh-CN"/>
        </w:rPr>
        <w:t>高效节水农业全覆盖。</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十四五</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期间</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新增灌区高效节水灌溉</w:t>
      </w:r>
      <w:r>
        <w:rPr>
          <w:rFonts w:hint="eastAsia" w:ascii="Times New Roman" w:hAnsi="Times New Roman" w:eastAsia="仿宋_GB2312"/>
          <w:sz w:val="32"/>
          <w:lang w:eastAsia="zh-CN"/>
        </w:rPr>
        <w:t>面积</w:t>
      </w:r>
      <w:r>
        <w:rPr>
          <w:rFonts w:hint="eastAsia" w:ascii="Times New Roman" w:hAnsi="Times New Roman" w:eastAsia="仿宋_GB2312"/>
          <w:sz w:val="32"/>
          <w:highlight w:val="none"/>
          <w:lang w:val="en-US" w:eastAsia="zh-CN"/>
        </w:rPr>
        <w:t>33.31</w:t>
      </w:r>
      <w:r>
        <w:rPr>
          <w:rFonts w:hint="default" w:ascii="Times New Roman" w:hAnsi="Times New Roman" w:eastAsia="仿宋_GB2312"/>
          <w:sz w:val="32"/>
          <w:lang w:val="en-US" w:eastAsia="zh-CN"/>
        </w:rPr>
        <w:t>万亩，</w:t>
      </w:r>
      <w:r>
        <w:rPr>
          <w:rFonts w:hint="default" w:ascii="Times New Roman" w:hAnsi="Times New Roman" w:eastAsia="仿宋_GB2312"/>
          <w:sz w:val="32"/>
          <w:lang w:eastAsia="zh-CN"/>
        </w:rPr>
        <w:t>全县高效节水灌溉面积累计达</w:t>
      </w:r>
      <w:r>
        <w:rPr>
          <w:rFonts w:hint="eastAsia" w:ascii="Times New Roman" w:hAnsi="Times New Roman" w:eastAsia="仿宋_GB2312"/>
          <w:sz w:val="32"/>
          <w:lang w:eastAsia="zh-CN"/>
        </w:rPr>
        <w:t>到</w:t>
      </w:r>
      <w:r>
        <w:rPr>
          <w:rFonts w:hint="eastAsia" w:ascii="Times New Roman" w:hAnsi="Times New Roman" w:eastAsia="仿宋_GB2312"/>
          <w:sz w:val="32"/>
          <w:highlight w:val="none"/>
          <w:lang w:val="en-US" w:eastAsia="zh-CN"/>
        </w:rPr>
        <w:t>75.28</w:t>
      </w:r>
      <w:r>
        <w:rPr>
          <w:rFonts w:hint="default" w:ascii="Times New Roman" w:hAnsi="Times New Roman" w:eastAsia="仿宋_GB2312"/>
          <w:sz w:val="32"/>
          <w:lang w:eastAsia="zh-CN"/>
        </w:rPr>
        <w:t>万亩，</w:t>
      </w:r>
      <w:r>
        <w:rPr>
          <w:rFonts w:hint="default" w:ascii="Times New Roman" w:hAnsi="Times New Roman" w:eastAsia="仿宋_GB2312"/>
          <w:color w:val="auto"/>
          <w:sz w:val="32"/>
          <w:lang w:eastAsia="zh-CN"/>
        </w:rPr>
        <w:t>农田灌溉水</w:t>
      </w:r>
      <w:r>
        <w:rPr>
          <w:rFonts w:hint="eastAsia" w:ascii="Times New Roman" w:hAnsi="Times New Roman" w:eastAsia="仿宋_GB2312"/>
          <w:color w:val="auto"/>
          <w:sz w:val="32"/>
          <w:lang w:eastAsia="zh-CN"/>
        </w:rPr>
        <w:t>有效</w:t>
      </w:r>
      <w:r>
        <w:rPr>
          <w:rFonts w:hint="default" w:ascii="Times New Roman" w:hAnsi="Times New Roman" w:eastAsia="仿宋_GB2312"/>
          <w:color w:val="auto"/>
          <w:sz w:val="32"/>
          <w:lang w:eastAsia="zh-CN"/>
        </w:rPr>
        <w:t>利用系数达到0.</w:t>
      </w:r>
      <w:r>
        <w:rPr>
          <w:rFonts w:hint="eastAsia" w:ascii="Times New Roman" w:hAnsi="Times New Roman" w:eastAsia="仿宋_GB2312"/>
          <w:color w:val="auto"/>
          <w:sz w:val="32"/>
          <w:lang w:val="en-US" w:eastAsia="zh-CN"/>
        </w:rPr>
        <w:t>68</w:t>
      </w:r>
      <w:r>
        <w:rPr>
          <w:rFonts w:hint="default" w:ascii="Times New Roman" w:hAnsi="Times New Roman" w:eastAsia="仿宋_GB2312"/>
          <w:color w:val="auto"/>
          <w:sz w:val="32"/>
          <w:lang w:eastAsia="zh-CN"/>
        </w:rPr>
        <w:t>以上</w:t>
      </w:r>
      <w:r>
        <w:rPr>
          <w:rFonts w:hint="eastAsia" w:ascii="Times New Roman" w:hAnsi="Times New Roman" w:eastAsia="仿宋_GB2312"/>
          <w:color w:val="auto"/>
          <w:sz w:val="32"/>
          <w:lang w:eastAsia="zh-CN"/>
        </w:rPr>
        <w:t>。</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十四五</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末，全县农业生产</w:t>
      </w:r>
      <w:r>
        <w:rPr>
          <w:rFonts w:hint="eastAsia" w:ascii="Times New Roman" w:hAnsi="Times New Roman" w:eastAsia="仿宋_GB2312"/>
          <w:sz w:val="32"/>
          <w:lang w:eastAsia="zh-CN"/>
        </w:rPr>
        <w:t>取</w:t>
      </w:r>
      <w:r>
        <w:rPr>
          <w:rFonts w:hint="default" w:ascii="Times New Roman" w:hAnsi="Times New Roman" w:eastAsia="仿宋_GB2312"/>
          <w:sz w:val="32"/>
          <w:lang w:eastAsia="zh-CN"/>
        </w:rPr>
        <w:t>水总量控制</w:t>
      </w:r>
      <w:r>
        <w:rPr>
          <w:rFonts w:hint="eastAsia" w:ascii="Times New Roman" w:hAnsi="Times New Roman" w:eastAsia="仿宋_GB2312"/>
          <w:sz w:val="32"/>
          <w:lang w:eastAsia="zh-CN"/>
        </w:rPr>
        <w:t>在</w:t>
      </w:r>
      <w:r>
        <w:rPr>
          <w:rFonts w:hint="eastAsia" w:ascii="Times New Roman" w:hAnsi="Times New Roman" w:eastAsia="仿宋_GB2312"/>
          <w:sz w:val="32"/>
          <w:lang w:val="en-US" w:eastAsia="zh-CN"/>
        </w:rPr>
        <w:t>2.12亿</w:t>
      </w:r>
      <w:r>
        <w:rPr>
          <w:rFonts w:hint="eastAsia" w:ascii="Times New Roman" w:hAnsi="Times New Roman" w:eastAsia="仿宋_GB2312"/>
          <w:sz w:val="32"/>
          <w:lang w:eastAsia="zh-CN"/>
        </w:rPr>
        <w:t>立方米</w:t>
      </w:r>
      <w:r>
        <w:rPr>
          <w:rFonts w:hint="default" w:ascii="Times New Roman" w:hAnsi="Times New Roman" w:eastAsia="仿宋_GB2312"/>
          <w:sz w:val="32"/>
          <w:lang w:eastAsia="zh-CN"/>
        </w:rPr>
        <w:t>以内</w:t>
      </w:r>
      <w:r>
        <w:rPr>
          <w:rFonts w:hint="eastAsia" w:ascii="Times New Roman" w:hAnsi="Times New Roman" w:eastAsia="仿宋_GB2312"/>
          <w:sz w:val="32"/>
          <w:lang w:eastAsia="zh-CN"/>
        </w:rPr>
        <w:t>，用水总量控制在</w:t>
      </w:r>
      <w:r>
        <w:rPr>
          <w:rFonts w:hint="default" w:ascii="Times New Roman" w:hAnsi="Times New Roman" w:eastAsia="仿宋_GB2312"/>
          <w:sz w:val="32"/>
          <w:lang w:eastAsia="zh-CN"/>
        </w:rPr>
        <w:t>1</w:t>
      </w:r>
      <w:r>
        <w:rPr>
          <w:rFonts w:hint="eastAsia" w:ascii="Times New Roman" w:hAnsi="Times New Roman" w:eastAsia="仿宋_GB2312"/>
          <w:sz w:val="32"/>
          <w:lang w:val="en-US" w:eastAsia="zh-CN"/>
        </w:rPr>
        <w:t>.</w:t>
      </w:r>
      <w:r>
        <w:rPr>
          <w:rFonts w:hint="default" w:ascii="Times New Roman" w:hAnsi="Times New Roman" w:eastAsia="仿宋_GB2312"/>
          <w:sz w:val="32"/>
          <w:lang w:eastAsia="zh-CN"/>
        </w:rPr>
        <w:t>7</w:t>
      </w:r>
      <w:r>
        <w:rPr>
          <w:rFonts w:hint="eastAsia" w:ascii="Times New Roman" w:hAnsi="Times New Roman" w:eastAsia="仿宋_GB2312"/>
          <w:sz w:val="32"/>
          <w:lang w:val="en-US" w:eastAsia="zh-CN"/>
        </w:rPr>
        <w:t>5</w:t>
      </w:r>
      <w:r>
        <w:rPr>
          <w:rFonts w:hint="eastAsia" w:ascii="Times New Roman" w:hAnsi="Times New Roman" w:eastAsia="仿宋_GB2312"/>
          <w:sz w:val="32"/>
          <w:lang w:eastAsia="zh-CN"/>
        </w:rPr>
        <w:t>亿立方米</w:t>
      </w:r>
      <w:r>
        <w:rPr>
          <w:rFonts w:hint="default" w:ascii="Times New Roman" w:hAnsi="Times New Roman" w:eastAsia="仿宋_GB2312"/>
          <w:sz w:val="32"/>
          <w:lang w:eastAsia="zh-CN"/>
        </w:rPr>
        <w:t>以内，实现经济社会发展与水资源利用相适应的发展目标。</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黑体" w:hAnsi="黑体" w:eastAsia="黑体" w:cs="黑体"/>
          <w:sz w:val="32"/>
          <w:lang w:eastAsia="zh-CN"/>
        </w:rPr>
      </w:pPr>
      <w:r>
        <w:rPr>
          <w:rFonts w:hint="default" w:ascii="黑体" w:hAnsi="黑体" w:eastAsia="黑体" w:cs="黑体"/>
          <w:sz w:val="32"/>
          <w:lang w:eastAsia="zh-CN"/>
        </w:rPr>
        <w:t>四、重点任务</w:t>
      </w:r>
    </w:p>
    <w:p>
      <w:pPr>
        <w:pStyle w:val="10"/>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sz w:val="32"/>
          <w:szCs w:val="32"/>
          <w:highlight w:val="none"/>
          <w:lang w:val="en-US" w:eastAsia="zh-CN"/>
        </w:rPr>
        <w:t>积极争取国家高标准农田建设资金、自治区高效节水灌溉资金，协调</w:t>
      </w:r>
      <w:r>
        <w:rPr>
          <w:rFonts w:hint="eastAsia" w:ascii="Times New Roman" w:hAnsi="Times New Roman" w:eastAsia="仿宋_GB2312" w:cs="Times New Roman"/>
          <w:sz w:val="32"/>
          <w:szCs w:val="32"/>
          <w:highlight w:val="none"/>
          <w:lang w:val="en-US" w:eastAsia="zh-CN"/>
        </w:rPr>
        <w:t>安排</w:t>
      </w:r>
      <w:r>
        <w:rPr>
          <w:rFonts w:hint="default" w:ascii="Times New Roman" w:hAnsi="Times New Roman" w:eastAsia="仿宋_GB2312" w:cs="Times New Roman"/>
          <w:sz w:val="32"/>
          <w:szCs w:val="32"/>
          <w:highlight w:val="none"/>
          <w:lang w:val="en-US" w:eastAsia="zh-CN"/>
        </w:rPr>
        <w:t>乡村振兴衔接资金，</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lang w:eastAsia="zh-CN"/>
        </w:rPr>
        <w:t>十四五</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期间</w:t>
      </w:r>
      <w:r>
        <w:rPr>
          <w:rFonts w:hint="eastAsia" w:ascii="Times New Roman" w:hAnsi="Times New Roman" w:eastAsia="仿宋_GB2312" w:cs="Times New Roman"/>
          <w:sz w:val="32"/>
          <w:szCs w:val="32"/>
          <w:highlight w:val="none"/>
          <w:lang w:val="en-US" w:eastAsia="zh-CN"/>
        </w:rPr>
        <w:t>在</w:t>
      </w:r>
      <w:r>
        <w:rPr>
          <w:rFonts w:hint="default" w:ascii="Times New Roman" w:hAnsi="Times New Roman" w:eastAsia="仿宋_GB2312" w:cs="Times New Roman"/>
          <w:sz w:val="32"/>
          <w:szCs w:val="32"/>
          <w:highlight w:val="none"/>
          <w:lang w:val="en-US" w:eastAsia="zh-CN"/>
        </w:rPr>
        <w:t>豫海、河西、丁塘、韦州、下马关、王团、兴隆、石狮</w:t>
      </w:r>
      <w:r>
        <w:rPr>
          <w:rFonts w:hint="eastAsia" w:ascii="Times New Roman" w:hAnsi="Times New Roman" w:eastAsia="仿宋_GB2312" w:cs="Times New Roman"/>
          <w:sz w:val="32"/>
          <w:szCs w:val="32"/>
          <w:highlight w:val="none"/>
          <w:lang w:val="en-US" w:eastAsia="zh-CN"/>
        </w:rPr>
        <w:t>等</w:t>
      </w:r>
      <w:r>
        <w:rPr>
          <w:rFonts w:hint="default" w:ascii="Times New Roman" w:hAnsi="Times New Roman" w:eastAsia="仿宋_GB2312" w:cs="Times New Roman"/>
          <w:sz w:val="32"/>
          <w:szCs w:val="32"/>
          <w:highlight w:val="none"/>
          <w:lang w:val="en-US" w:eastAsia="zh-CN"/>
        </w:rPr>
        <w:t>8个乡镇</w:t>
      </w:r>
      <w:r>
        <w:rPr>
          <w:rFonts w:hint="eastAsia" w:ascii="Times New Roman" w:hAnsi="Times New Roman" w:eastAsia="仿宋_GB2312" w:cs="Times New Roman"/>
          <w:sz w:val="32"/>
          <w:szCs w:val="32"/>
          <w:highlight w:val="none"/>
          <w:lang w:val="en-US" w:eastAsia="zh-CN"/>
        </w:rPr>
        <w:t>（开发区）</w:t>
      </w:r>
      <w:r>
        <w:rPr>
          <w:rFonts w:hint="default" w:ascii="Times New Roman" w:hAnsi="Times New Roman" w:eastAsia="仿宋_GB2312" w:cs="Times New Roman"/>
          <w:sz w:val="32"/>
          <w:szCs w:val="32"/>
          <w:highlight w:val="none"/>
          <w:lang w:val="en-US" w:eastAsia="zh-CN"/>
        </w:rPr>
        <w:t>灌区直开口</w:t>
      </w:r>
      <w:r>
        <w:rPr>
          <w:rFonts w:hint="eastAsia" w:ascii="Times New Roman" w:hAnsi="Times New Roman" w:eastAsia="仿宋_GB2312" w:cs="Times New Roman"/>
          <w:color w:val="auto"/>
          <w:sz w:val="32"/>
          <w:szCs w:val="32"/>
          <w:highlight w:val="none"/>
          <w:lang w:val="en-US" w:eastAsia="zh-CN"/>
        </w:rPr>
        <w:t>新建高效节水灌溉项目17个33.31</w:t>
      </w:r>
      <w:r>
        <w:rPr>
          <w:rFonts w:hint="default" w:ascii="Times New Roman" w:hAnsi="Times New Roman" w:eastAsia="仿宋_GB2312" w:cs="Times New Roman"/>
          <w:color w:val="auto"/>
          <w:sz w:val="32"/>
          <w:szCs w:val="32"/>
          <w:highlight w:val="none"/>
          <w:lang w:val="en-US" w:eastAsia="zh-CN"/>
        </w:rPr>
        <w:t>万亩</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sz w:val="32"/>
          <w:szCs w:val="32"/>
          <w:highlight w:val="none"/>
          <w:lang w:val="en-US" w:eastAsia="zh-CN"/>
        </w:rPr>
        <w:t>按照水资源条件，优先安排农业灌溉用水矛盾突出、调蓄设施完善的乡镇、村，</w:t>
      </w:r>
      <w:r>
        <w:rPr>
          <w:rFonts w:hint="eastAsia" w:ascii="Times New Roman" w:hAnsi="Times New Roman" w:eastAsia="仿宋_GB2312" w:cs="Times New Roman"/>
          <w:sz w:val="32"/>
          <w:szCs w:val="32"/>
          <w:highlight w:val="none"/>
          <w:lang w:val="en-US" w:eastAsia="zh-CN"/>
        </w:rPr>
        <w:t>立足</w:t>
      </w:r>
      <w:r>
        <w:rPr>
          <w:rFonts w:hint="default" w:ascii="Times New Roman" w:hAnsi="Times New Roman" w:eastAsia="仿宋_GB2312" w:cs="Times New Roman"/>
          <w:sz w:val="32"/>
          <w:szCs w:val="32"/>
          <w:highlight w:val="none"/>
          <w:lang w:val="en-US" w:eastAsia="zh-CN"/>
        </w:rPr>
        <w:t>乡镇灌域</w:t>
      </w:r>
      <w:r>
        <w:rPr>
          <w:rFonts w:hint="eastAsia" w:ascii="Times New Roman" w:hAnsi="Times New Roman" w:eastAsia="仿宋_GB2312" w:cs="Times New Roman"/>
          <w:sz w:val="32"/>
          <w:szCs w:val="32"/>
          <w:highlight w:val="none"/>
          <w:lang w:val="en-US" w:eastAsia="zh-CN"/>
        </w:rPr>
        <w:t>现状</w:t>
      </w:r>
      <w:r>
        <w:rPr>
          <w:rFonts w:hint="default" w:ascii="Times New Roman" w:hAnsi="Times New Roman" w:eastAsia="仿宋_GB2312" w:cs="Times New Roman"/>
          <w:sz w:val="32"/>
          <w:szCs w:val="32"/>
          <w:highlight w:val="none"/>
          <w:lang w:val="en-US" w:eastAsia="zh-CN"/>
        </w:rPr>
        <w:t>，整体规划分年度实施</w:t>
      </w:r>
      <w:r>
        <w:rPr>
          <w:rFonts w:hint="eastAsia" w:ascii="Times New Roman" w:hAnsi="Times New Roman" w:eastAsia="仿宋_GB2312" w:cs="Times New Roman"/>
          <w:sz w:val="32"/>
          <w:szCs w:val="32"/>
          <w:highlight w:val="none"/>
          <w:lang w:val="en-US" w:eastAsia="zh-CN"/>
        </w:rPr>
        <w:t>，力争2025年全部建成投运。</w:t>
      </w:r>
      <w:r>
        <w:rPr>
          <w:rFonts w:hint="default" w:ascii="Times New Roman" w:hAnsi="Times New Roman" w:eastAsia="仿宋_GB2312" w:cs="Times New Roman"/>
          <w:sz w:val="32"/>
          <w:szCs w:val="32"/>
          <w:highlight w:val="none"/>
          <w:lang w:val="en-US" w:eastAsia="zh-CN"/>
        </w:rPr>
        <w:t>完善</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十二五</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以来</w:t>
      </w:r>
      <w:r>
        <w:rPr>
          <w:rFonts w:hint="eastAsia" w:ascii="Times New Roman" w:hAnsi="Times New Roman" w:eastAsia="仿宋_GB2312" w:cs="Times New Roman"/>
          <w:color w:val="000000"/>
          <w:sz w:val="32"/>
          <w:szCs w:val="32"/>
          <w:highlight w:val="none"/>
          <w:lang w:val="en-US" w:eastAsia="zh-CN"/>
        </w:rPr>
        <w:t>扬黄灌区已建或在建高效节水灌溉项目23个16.63万亩</w:t>
      </w:r>
      <w:r>
        <w:rPr>
          <w:rFonts w:hint="default" w:ascii="Times New Roman" w:hAnsi="Times New Roman" w:eastAsia="仿宋_GB2312" w:cs="Times New Roman"/>
          <w:color w:val="000000"/>
          <w:sz w:val="32"/>
          <w:szCs w:val="32"/>
          <w:highlight w:val="none"/>
          <w:lang w:val="en-US" w:eastAsia="zh-CN"/>
        </w:rPr>
        <w:t>，</w:t>
      </w:r>
      <w:r>
        <w:rPr>
          <w:rFonts w:hint="eastAsia" w:ascii="Times New Roman" w:hAnsi="Times New Roman" w:eastAsia="仿宋_GB2312" w:cs="Times New Roman"/>
          <w:color w:val="000000"/>
          <w:sz w:val="32"/>
          <w:szCs w:val="32"/>
          <w:highlight w:val="none"/>
          <w:lang w:val="en-US" w:eastAsia="zh-CN"/>
        </w:rPr>
        <w:t>确保2023年正常运行发挥效益。具体如下：</w:t>
      </w:r>
    </w:p>
    <w:p>
      <w:pPr>
        <w:pStyle w:val="10"/>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eastAsia" w:ascii="Times New Roman" w:hAnsi="Times New Roman" w:eastAsia="仿宋_GB2312" w:cs="Times New Roman"/>
          <w:b/>
          <w:bCs/>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1.</w:t>
      </w:r>
      <w:r>
        <w:rPr>
          <w:rFonts w:hint="default" w:ascii="Times New Roman" w:hAnsi="Times New Roman" w:eastAsia="仿宋_GB2312" w:cs="Times New Roman"/>
          <w:b/>
          <w:bCs/>
          <w:sz w:val="32"/>
          <w:szCs w:val="32"/>
          <w:highlight w:val="none"/>
          <w:lang w:val="en-US" w:eastAsia="zh-CN"/>
        </w:rPr>
        <w:t>完善</w:t>
      </w:r>
      <w:r>
        <w:rPr>
          <w:rFonts w:hint="eastAsia" w:ascii="Times New Roman" w:hAnsi="Times New Roman" w:eastAsia="仿宋_GB2312" w:cs="Times New Roman"/>
          <w:b/>
          <w:bCs/>
          <w:sz w:val="32"/>
          <w:szCs w:val="32"/>
          <w:highlight w:val="none"/>
          <w:lang w:val="en-US" w:eastAsia="zh-CN"/>
        </w:rPr>
        <w:t>已建或在建高效节水灌溉</w:t>
      </w:r>
      <w:r>
        <w:rPr>
          <w:rFonts w:hint="default" w:ascii="Times New Roman" w:hAnsi="Times New Roman" w:eastAsia="仿宋_GB2312" w:cs="Times New Roman"/>
          <w:b/>
          <w:bCs/>
          <w:sz w:val="32"/>
          <w:szCs w:val="32"/>
          <w:highlight w:val="none"/>
          <w:lang w:val="en-US" w:eastAsia="zh-CN"/>
        </w:rPr>
        <w:t>项目</w:t>
      </w:r>
      <w:r>
        <w:rPr>
          <w:rFonts w:hint="eastAsia" w:ascii="Times New Roman" w:hAnsi="Times New Roman" w:eastAsia="仿宋_GB2312" w:cs="Times New Roman"/>
          <w:b/>
          <w:bCs/>
          <w:sz w:val="32"/>
          <w:szCs w:val="32"/>
          <w:highlight w:val="none"/>
          <w:lang w:val="en-US" w:eastAsia="zh-CN"/>
        </w:rPr>
        <w:t>23个、16.63万亩。</w:t>
      </w:r>
    </w:p>
    <w:p>
      <w:pPr>
        <w:pStyle w:val="10"/>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b/>
          <w:bCs/>
          <w:color w:val="000000"/>
          <w:sz w:val="32"/>
          <w:szCs w:val="32"/>
          <w:highlight w:val="none"/>
          <w:lang w:eastAsia="zh-CN"/>
        </w:rPr>
        <w:t>（</w:t>
      </w:r>
      <w:r>
        <w:rPr>
          <w:rFonts w:hint="eastAsia" w:ascii="Times New Roman" w:hAnsi="Times New Roman" w:eastAsia="仿宋_GB2312" w:cs="Times New Roman"/>
          <w:b/>
          <w:bCs/>
          <w:color w:val="000000"/>
          <w:sz w:val="32"/>
          <w:szCs w:val="32"/>
          <w:highlight w:val="none"/>
          <w:lang w:val="en-US" w:eastAsia="zh-CN"/>
        </w:rPr>
        <w:t>1）水务局负责维修完善高效节水灌溉项目11个、6.67万亩。</w:t>
      </w:r>
      <w:r>
        <w:rPr>
          <w:rFonts w:hint="eastAsia" w:ascii="Times New Roman" w:hAnsi="Times New Roman" w:eastAsia="仿宋_GB2312" w:cs="Times New Roman"/>
          <w:color w:val="000000"/>
          <w:sz w:val="32"/>
          <w:szCs w:val="32"/>
          <w:highlight w:val="none"/>
          <w:lang w:val="en-US" w:eastAsia="zh-CN"/>
        </w:rPr>
        <w:t>包括：</w:t>
      </w:r>
      <w:r>
        <w:rPr>
          <w:rFonts w:hint="default" w:ascii="Times New Roman" w:hAnsi="Times New Roman" w:eastAsia="仿宋_GB2312" w:cs="Times New Roman"/>
          <w:color w:val="000000"/>
          <w:sz w:val="32"/>
          <w:szCs w:val="32"/>
          <w:highlight w:val="none"/>
          <w:lang w:eastAsia="zh-CN"/>
        </w:rPr>
        <w:t>河西镇马家河湾村</w:t>
      </w:r>
      <w:r>
        <w:rPr>
          <w:rFonts w:hint="eastAsia" w:ascii="Times New Roman" w:hAnsi="Times New Roman" w:eastAsia="仿宋_GB2312" w:cs="Times New Roman"/>
          <w:color w:val="000000"/>
          <w:sz w:val="32"/>
          <w:szCs w:val="32"/>
          <w:highlight w:val="none"/>
          <w:lang w:val="en-US" w:eastAsia="zh-CN"/>
        </w:rPr>
        <w:t>7600</w:t>
      </w:r>
      <w:r>
        <w:rPr>
          <w:rFonts w:hint="default" w:ascii="Times New Roman" w:hAnsi="Times New Roman" w:eastAsia="仿宋_GB2312" w:cs="Times New Roman"/>
          <w:color w:val="000000"/>
          <w:sz w:val="32"/>
          <w:szCs w:val="32"/>
          <w:highlight w:val="none"/>
          <w:lang w:val="en-US" w:eastAsia="zh-CN"/>
        </w:rPr>
        <w:t>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eastAsia="zh-CN"/>
        </w:rPr>
        <w:t>丁塘镇吴家河湾</w:t>
      </w:r>
      <w:r>
        <w:rPr>
          <w:rFonts w:hint="eastAsia" w:ascii="Times New Roman" w:hAnsi="Times New Roman" w:eastAsia="仿宋_GB2312" w:cs="Times New Roman"/>
          <w:color w:val="000000"/>
          <w:sz w:val="32"/>
          <w:szCs w:val="32"/>
          <w:highlight w:val="none"/>
          <w:lang w:eastAsia="zh-CN"/>
        </w:rPr>
        <w:t>村</w:t>
      </w:r>
      <w:r>
        <w:rPr>
          <w:rFonts w:hint="default" w:ascii="Times New Roman" w:hAnsi="Times New Roman" w:eastAsia="仿宋_GB2312" w:cs="Times New Roman"/>
          <w:color w:val="000000"/>
          <w:sz w:val="32"/>
          <w:szCs w:val="32"/>
          <w:highlight w:val="none"/>
          <w:lang w:eastAsia="zh-CN"/>
        </w:rPr>
        <w:t>（一期、二期）</w:t>
      </w:r>
      <w:r>
        <w:rPr>
          <w:rFonts w:hint="default" w:ascii="Times New Roman" w:hAnsi="Times New Roman" w:eastAsia="仿宋_GB2312" w:cs="Times New Roman"/>
          <w:color w:val="000000"/>
          <w:sz w:val="32"/>
          <w:szCs w:val="32"/>
          <w:highlight w:val="none"/>
          <w:lang w:val="en-US" w:eastAsia="zh-CN"/>
        </w:rPr>
        <w:t>11400亩、新华</w:t>
      </w:r>
      <w:r>
        <w:rPr>
          <w:rFonts w:hint="eastAsia" w:ascii="Times New Roman" w:hAnsi="Times New Roman" w:eastAsia="仿宋_GB2312" w:cs="Times New Roman"/>
          <w:color w:val="000000"/>
          <w:sz w:val="32"/>
          <w:szCs w:val="32"/>
          <w:highlight w:val="none"/>
          <w:lang w:val="en-US" w:eastAsia="zh-CN"/>
        </w:rPr>
        <w:t>村45</w:t>
      </w:r>
      <w:r>
        <w:rPr>
          <w:rFonts w:hint="default" w:ascii="Times New Roman" w:hAnsi="Times New Roman" w:eastAsia="仿宋_GB2312" w:cs="Times New Roman"/>
          <w:color w:val="000000"/>
          <w:sz w:val="32"/>
          <w:szCs w:val="32"/>
          <w:highlight w:val="none"/>
          <w:lang w:val="en-US" w:eastAsia="zh-CN"/>
        </w:rPr>
        <w:t>00亩、河草沟</w:t>
      </w:r>
      <w:r>
        <w:rPr>
          <w:rFonts w:hint="eastAsia" w:ascii="Times New Roman" w:hAnsi="Times New Roman" w:eastAsia="仿宋_GB2312" w:cs="Times New Roman"/>
          <w:color w:val="000000"/>
          <w:sz w:val="32"/>
          <w:szCs w:val="32"/>
          <w:highlight w:val="none"/>
          <w:lang w:val="en-US" w:eastAsia="zh-CN"/>
        </w:rPr>
        <w:t>村</w:t>
      </w:r>
      <w:r>
        <w:rPr>
          <w:rFonts w:hint="default" w:ascii="Times New Roman" w:hAnsi="Times New Roman" w:eastAsia="仿宋_GB2312" w:cs="Times New Roman"/>
          <w:color w:val="000000"/>
          <w:sz w:val="32"/>
          <w:szCs w:val="32"/>
          <w:highlight w:val="none"/>
          <w:lang w:val="en-US" w:eastAsia="zh-CN"/>
        </w:rPr>
        <w:t>5900亩、团结</w:t>
      </w:r>
      <w:r>
        <w:rPr>
          <w:rFonts w:hint="eastAsia" w:ascii="Times New Roman" w:hAnsi="Times New Roman" w:eastAsia="仿宋_GB2312" w:cs="Times New Roman"/>
          <w:color w:val="000000"/>
          <w:sz w:val="32"/>
          <w:szCs w:val="32"/>
          <w:highlight w:val="none"/>
          <w:lang w:val="en-US" w:eastAsia="zh-CN"/>
        </w:rPr>
        <w:t>村3000</w:t>
      </w:r>
      <w:r>
        <w:rPr>
          <w:rFonts w:hint="default" w:ascii="Times New Roman" w:hAnsi="Times New Roman" w:eastAsia="仿宋_GB2312" w:cs="Times New Roman"/>
          <w:color w:val="000000"/>
          <w:sz w:val="32"/>
          <w:szCs w:val="32"/>
          <w:highlight w:val="none"/>
          <w:lang w:val="en-US" w:eastAsia="zh-CN"/>
        </w:rPr>
        <w:t>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韦州镇韦一</w:t>
      </w:r>
      <w:r>
        <w:rPr>
          <w:rFonts w:hint="eastAsia" w:ascii="Times New Roman" w:hAnsi="Times New Roman" w:eastAsia="仿宋_GB2312" w:cs="Times New Roman"/>
          <w:color w:val="000000"/>
          <w:sz w:val="32"/>
          <w:szCs w:val="32"/>
          <w:highlight w:val="none"/>
          <w:lang w:val="en-US" w:eastAsia="zh-CN"/>
        </w:rPr>
        <w:t>村</w:t>
      </w:r>
      <w:r>
        <w:rPr>
          <w:rFonts w:hint="default" w:ascii="Times New Roman" w:hAnsi="Times New Roman" w:eastAsia="仿宋_GB2312" w:cs="Times New Roman"/>
          <w:color w:val="000000"/>
          <w:sz w:val="32"/>
          <w:szCs w:val="32"/>
          <w:highlight w:val="none"/>
          <w:lang w:val="en-US" w:eastAsia="zh-CN"/>
        </w:rPr>
        <w:t>、韦二</w:t>
      </w:r>
      <w:r>
        <w:rPr>
          <w:rFonts w:hint="eastAsia" w:ascii="Times New Roman" w:hAnsi="Times New Roman" w:eastAsia="仿宋_GB2312" w:cs="Times New Roman"/>
          <w:color w:val="000000"/>
          <w:sz w:val="32"/>
          <w:szCs w:val="32"/>
          <w:highlight w:val="none"/>
          <w:lang w:val="en-US" w:eastAsia="zh-CN"/>
        </w:rPr>
        <w:t>村</w:t>
      </w:r>
      <w:r>
        <w:rPr>
          <w:rFonts w:hint="default" w:ascii="Times New Roman" w:hAnsi="Times New Roman" w:eastAsia="仿宋_GB2312" w:cs="Times New Roman"/>
          <w:color w:val="000000"/>
          <w:sz w:val="32"/>
          <w:szCs w:val="32"/>
          <w:highlight w:val="none"/>
          <w:lang w:val="en-US" w:eastAsia="zh-CN"/>
        </w:rPr>
        <w:t>11500亩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王团镇南村、沟南</w:t>
      </w:r>
      <w:r>
        <w:rPr>
          <w:rFonts w:hint="eastAsia" w:ascii="Times New Roman" w:hAnsi="Times New Roman" w:eastAsia="仿宋_GB2312" w:cs="Times New Roman"/>
          <w:color w:val="000000"/>
          <w:sz w:val="32"/>
          <w:szCs w:val="32"/>
          <w:highlight w:val="none"/>
          <w:lang w:val="en-US" w:eastAsia="zh-CN"/>
        </w:rPr>
        <w:t>村、大沟沿村</w:t>
      </w:r>
      <w:r>
        <w:rPr>
          <w:rFonts w:hint="default" w:ascii="Times New Roman" w:hAnsi="Times New Roman" w:eastAsia="仿宋_GB2312" w:cs="Times New Roman"/>
          <w:color w:val="000000"/>
          <w:sz w:val="32"/>
          <w:szCs w:val="32"/>
          <w:highlight w:val="none"/>
          <w:lang w:val="en-US" w:eastAsia="zh-CN"/>
        </w:rPr>
        <w:t>5000亩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兴隆乡新生村8000亩、李堡村3000亩</w:t>
      </w:r>
      <w:r>
        <w:rPr>
          <w:rFonts w:hint="eastAsia" w:ascii="Times New Roman" w:hAnsi="Times New Roman" w:eastAsia="仿宋_GB2312" w:cs="Times New Roman"/>
          <w:color w:val="000000"/>
          <w:sz w:val="32"/>
          <w:szCs w:val="32"/>
          <w:highlight w:val="none"/>
          <w:lang w:val="en-US" w:eastAsia="zh-CN"/>
        </w:rPr>
        <w:t>；豫海镇园艺村、城二村、</w:t>
      </w:r>
      <w:r>
        <w:rPr>
          <w:rFonts w:hint="default" w:ascii="Times New Roman" w:hAnsi="Times New Roman" w:eastAsia="仿宋_GB2312" w:cs="Times New Roman"/>
          <w:color w:val="000000"/>
          <w:sz w:val="32"/>
          <w:szCs w:val="32"/>
          <w:highlight w:val="none"/>
          <w:lang w:val="en-US" w:eastAsia="zh-CN"/>
        </w:rPr>
        <w:t>石狮开发区城一</w:t>
      </w:r>
      <w:r>
        <w:rPr>
          <w:rFonts w:hint="eastAsia" w:ascii="Times New Roman" w:hAnsi="Times New Roman" w:eastAsia="仿宋_GB2312" w:cs="Times New Roman"/>
          <w:color w:val="000000"/>
          <w:sz w:val="32"/>
          <w:szCs w:val="32"/>
          <w:highlight w:val="none"/>
          <w:lang w:val="en-US" w:eastAsia="zh-CN"/>
        </w:rPr>
        <w:t>村</w:t>
      </w:r>
      <w:r>
        <w:rPr>
          <w:rFonts w:hint="default" w:ascii="Times New Roman" w:hAnsi="Times New Roman" w:eastAsia="仿宋_GB2312" w:cs="Times New Roman"/>
          <w:color w:val="000000"/>
          <w:sz w:val="32"/>
          <w:szCs w:val="32"/>
          <w:highlight w:val="none"/>
          <w:lang w:val="en-US" w:eastAsia="zh-CN"/>
        </w:rPr>
        <w:t>6800亩</w:t>
      </w:r>
      <w:r>
        <w:rPr>
          <w:rFonts w:hint="eastAsia" w:ascii="Times New Roman" w:hAnsi="Times New Roman" w:eastAsia="仿宋_GB2312" w:cs="Times New Roman"/>
          <w:color w:val="000000"/>
          <w:sz w:val="32"/>
          <w:szCs w:val="32"/>
          <w:highlight w:val="none"/>
          <w:lang w:val="en-US" w:eastAsia="zh-CN"/>
        </w:rPr>
        <w:t>。</w:t>
      </w:r>
    </w:p>
    <w:p>
      <w:pPr>
        <w:pStyle w:val="10"/>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b/>
          <w:bCs/>
          <w:color w:val="000000"/>
          <w:sz w:val="32"/>
          <w:szCs w:val="32"/>
          <w:highlight w:val="none"/>
          <w:lang w:eastAsia="zh-CN"/>
        </w:rPr>
        <w:t>（</w:t>
      </w:r>
      <w:r>
        <w:rPr>
          <w:rFonts w:hint="eastAsia" w:ascii="Times New Roman" w:hAnsi="Times New Roman" w:eastAsia="仿宋_GB2312" w:cs="Times New Roman"/>
          <w:b/>
          <w:bCs/>
          <w:color w:val="000000"/>
          <w:sz w:val="32"/>
          <w:szCs w:val="32"/>
          <w:highlight w:val="none"/>
          <w:lang w:val="en-US" w:eastAsia="zh-CN"/>
        </w:rPr>
        <w:t>2）农业农村局负责维修完善高效节水灌溉项目12个、9.96万亩。</w:t>
      </w:r>
      <w:r>
        <w:rPr>
          <w:rFonts w:hint="eastAsia" w:ascii="Times New Roman" w:hAnsi="Times New Roman" w:eastAsia="仿宋_GB2312" w:cs="Times New Roman"/>
          <w:color w:val="000000"/>
          <w:sz w:val="32"/>
          <w:szCs w:val="32"/>
          <w:highlight w:val="none"/>
          <w:lang w:val="en-US" w:eastAsia="zh-CN"/>
        </w:rPr>
        <w:t>包括：</w:t>
      </w:r>
      <w:r>
        <w:rPr>
          <w:rFonts w:hint="default" w:ascii="Times New Roman" w:hAnsi="Times New Roman" w:eastAsia="仿宋_GB2312" w:cs="Times New Roman"/>
          <w:color w:val="000000"/>
          <w:sz w:val="32"/>
          <w:szCs w:val="32"/>
          <w:highlight w:val="none"/>
          <w:lang w:val="en-US" w:eastAsia="zh-CN"/>
        </w:rPr>
        <w:t>河西镇李沿子村</w:t>
      </w:r>
      <w:r>
        <w:rPr>
          <w:rFonts w:hint="eastAsia" w:ascii="Times New Roman" w:hAnsi="Times New Roman" w:eastAsia="仿宋_GB2312" w:cs="Times New Roman"/>
          <w:color w:val="000000"/>
          <w:sz w:val="32"/>
          <w:szCs w:val="32"/>
          <w:highlight w:val="none"/>
          <w:lang w:val="en-US" w:eastAsia="zh-CN"/>
        </w:rPr>
        <w:t>73</w:t>
      </w:r>
      <w:r>
        <w:rPr>
          <w:rFonts w:hint="default" w:ascii="Times New Roman" w:hAnsi="Times New Roman" w:eastAsia="仿宋_GB2312" w:cs="Times New Roman"/>
          <w:color w:val="000000"/>
          <w:sz w:val="32"/>
          <w:szCs w:val="32"/>
          <w:highlight w:val="none"/>
          <w:lang w:val="en-US" w:eastAsia="zh-CN"/>
        </w:rPr>
        <w:t>00亩（在建5600亩）、上河湾</w:t>
      </w:r>
      <w:r>
        <w:rPr>
          <w:rFonts w:hint="eastAsia" w:ascii="Times New Roman" w:hAnsi="Times New Roman" w:eastAsia="仿宋_GB2312" w:cs="Times New Roman"/>
          <w:color w:val="000000"/>
          <w:sz w:val="32"/>
          <w:szCs w:val="32"/>
          <w:highlight w:val="none"/>
          <w:lang w:val="en-US" w:eastAsia="zh-CN"/>
        </w:rPr>
        <w:t>村</w:t>
      </w:r>
      <w:r>
        <w:rPr>
          <w:rFonts w:hint="default" w:ascii="Times New Roman" w:hAnsi="Times New Roman" w:eastAsia="仿宋_GB2312" w:cs="Times New Roman"/>
          <w:color w:val="000000"/>
          <w:sz w:val="32"/>
          <w:szCs w:val="32"/>
          <w:highlight w:val="none"/>
          <w:lang w:val="en-US" w:eastAsia="zh-CN"/>
        </w:rPr>
        <w:t>（一期、二期在建）22000亩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丁塘镇新庄子、张滩、良繁场14160亩（在建）</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韦州镇旧庄村8100亩、甘沟村3900亩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下马关镇</w:t>
      </w:r>
      <w:r>
        <w:rPr>
          <w:rFonts w:hint="eastAsia" w:ascii="Times New Roman" w:hAnsi="Times New Roman" w:eastAsia="仿宋_GB2312" w:cs="Times New Roman"/>
          <w:color w:val="000000"/>
          <w:sz w:val="32"/>
          <w:szCs w:val="32"/>
          <w:highlight w:val="none"/>
          <w:lang w:val="en-US" w:eastAsia="zh-CN"/>
        </w:rPr>
        <w:t>上垣村</w:t>
      </w:r>
      <w:r>
        <w:rPr>
          <w:rFonts w:hint="default" w:ascii="Times New Roman" w:hAnsi="Times New Roman" w:eastAsia="仿宋_GB2312" w:cs="Times New Roman"/>
          <w:color w:val="000000"/>
          <w:sz w:val="32"/>
          <w:szCs w:val="32"/>
          <w:highlight w:val="none"/>
          <w:lang w:val="en-US" w:eastAsia="zh-CN"/>
        </w:rPr>
        <w:t>、下垣村1</w:t>
      </w:r>
      <w:r>
        <w:rPr>
          <w:rFonts w:hint="eastAsia" w:ascii="Times New Roman" w:hAnsi="Times New Roman" w:eastAsia="仿宋_GB2312" w:cs="Times New Roman"/>
          <w:color w:val="000000"/>
          <w:sz w:val="32"/>
          <w:szCs w:val="32"/>
          <w:highlight w:val="none"/>
          <w:lang w:val="en-US" w:eastAsia="zh-CN"/>
        </w:rPr>
        <w:t>80</w:t>
      </w:r>
      <w:r>
        <w:rPr>
          <w:rFonts w:hint="default" w:ascii="Times New Roman" w:hAnsi="Times New Roman" w:eastAsia="仿宋_GB2312" w:cs="Times New Roman"/>
          <w:color w:val="000000"/>
          <w:sz w:val="32"/>
          <w:szCs w:val="32"/>
          <w:highlight w:val="none"/>
          <w:lang w:val="en-US" w:eastAsia="zh-CN"/>
        </w:rPr>
        <w:t>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石狮开发区惠安村1</w:t>
      </w:r>
      <w:r>
        <w:rPr>
          <w:rFonts w:hint="eastAsia" w:ascii="Times New Roman" w:hAnsi="Times New Roman" w:eastAsia="仿宋_GB2312" w:cs="Times New Roman"/>
          <w:color w:val="000000"/>
          <w:sz w:val="32"/>
          <w:szCs w:val="32"/>
          <w:highlight w:val="none"/>
          <w:lang w:val="en-US" w:eastAsia="zh-CN"/>
        </w:rPr>
        <w:t>5</w:t>
      </w:r>
      <w:r>
        <w:rPr>
          <w:rFonts w:hint="default" w:ascii="Times New Roman" w:hAnsi="Times New Roman" w:eastAsia="仿宋_GB2312" w:cs="Times New Roman"/>
          <w:color w:val="000000"/>
          <w:sz w:val="32"/>
          <w:szCs w:val="32"/>
          <w:highlight w:val="none"/>
          <w:lang w:val="en-US" w:eastAsia="zh-CN"/>
        </w:rPr>
        <w:t>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黄石</w:t>
      </w:r>
      <w:r>
        <w:rPr>
          <w:rFonts w:hint="eastAsia" w:ascii="Times New Roman" w:hAnsi="Times New Roman" w:eastAsia="仿宋_GB2312" w:cs="Times New Roman"/>
          <w:color w:val="000000"/>
          <w:sz w:val="32"/>
          <w:szCs w:val="32"/>
          <w:highlight w:val="none"/>
          <w:lang w:val="en-US" w:eastAsia="zh-CN"/>
        </w:rPr>
        <w:t>村</w:t>
      </w:r>
      <w:r>
        <w:rPr>
          <w:rFonts w:hint="default" w:ascii="Times New Roman" w:hAnsi="Times New Roman" w:eastAsia="仿宋_GB2312" w:cs="Times New Roman"/>
          <w:color w:val="000000"/>
          <w:sz w:val="32"/>
          <w:szCs w:val="32"/>
          <w:highlight w:val="none"/>
          <w:lang w:val="en-US" w:eastAsia="zh-CN"/>
        </w:rPr>
        <w:t>、黑家套子村4300亩</w:t>
      </w:r>
      <w:r>
        <w:rPr>
          <w:rFonts w:hint="eastAsia"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val="en-US" w:eastAsia="zh-CN"/>
        </w:rPr>
        <w:t>余家梁、沙嘴城、</w:t>
      </w:r>
      <w:r>
        <w:rPr>
          <w:rFonts w:hint="eastAsia" w:ascii="Times New Roman" w:hAnsi="Times New Roman" w:eastAsia="仿宋_GB2312" w:cs="Times New Roman"/>
          <w:color w:val="000000"/>
          <w:sz w:val="32"/>
          <w:szCs w:val="32"/>
          <w:highlight w:val="none"/>
          <w:lang w:val="en-US" w:eastAsia="zh-CN"/>
        </w:rPr>
        <w:t>麻圪塔、砚台村</w:t>
      </w:r>
      <w:r>
        <w:rPr>
          <w:rFonts w:hint="default" w:ascii="Times New Roman" w:hAnsi="Times New Roman" w:eastAsia="仿宋_GB2312" w:cs="Times New Roman"/>
          <w:color w:val="000000"/>
          <w:sz w:val="32"/>
          <w:szCs w:val="32"/>
          <w:highlight w:val="none"/>
          <w:lang w:val="en-US" w:eastAsia="zh-CN"/>
        </w:rPr>
        <w:t>20300亩</w:t>
      </w:r>
      <w:r>
        <w:rPr>
          <w:rFonts w:hint="eastAsia" w:ascii="Times New Roman" w:hAnsi="Times New Roman" w:eastAsia="仿宋_GB2312" w:cs="Times New Roman"/>
          <w:color w:val="000000"/>
          <w:sz w:val="32"/>
          <w:szCs w:val="32"/>
          <w:highlight w:val="none"/>
          <w:lang w:val="en-US" w:eastAsia="zh-CN"/>
        </w:rPr>
        <w:t>。</w:t>
      </w:r>
    </w:p>
    <w:p>
      <w:pPr>
        <w:pStyle w:val="10"/>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2.</w:t>
      </w:r>
      <w:r>
        <w:rPr>
          <w:rFonts w:hint="default" w:ascii="Times New Roman" w:hAnsi="Times New Roman" w:eastAsia="仿宋_GB2312" w:cs="Times New Roman"/>
          <w:b/>
          <w:bCs/>
          <w:sz w:val="32"/>
          <w:szCs w:val="32"/>
          <w:highlight w:val="none"/>
          <w:lang w:val="en-US" w:eastAsia="zh-CN"/>
        </w:rPr>
        <w:t>2023年</w:t>
      </w:r>
      <w:r>
        <w:rPr>
          <w:rFonts w:hint="eastAsia" w:ascii="Times New Roman" w:hAnsi="Times New Roman" w:eastAsia="仿宋_GB2312" w:cs="Times New Roman"/>
          <w:b/>
          <w:bCs/>
          <w:sz w:val="32"/>
          <w:szCs w:val="32"/>
          <w:highlight w:val="none"/>
          <w:lang w:val="en-US" w:eastAsia="zh-CN"/>
        </w:rPr>
        <w:t>计划实施高效节水灌溉项目3个、10.44万亩。</w:t>
      </w:r>
      <w:r>
        <w:rPr>
          <w:rFonts w:hint="eastAsia" w:ascii="Times New Roman" w:hAnsi="Times New Roman" w:eastAsia="仿宋_GB2312" w:cs="Times New Roman"/>
          <w:sz w:val="32"/>
          <w:szCs w:val="32"/>
          <w:highlight w:val="none"/>
          <w:lang w:val="en-US" w:eastAsia="zh-CN"/>
        </w:rPr>
        <w:t>包括：</w:t>
      </w:r>
      <w:r>
        <w:rPr>
          <w:rFonts w:hint="default" w:ascii="Times New Roman" w:hAnsi="Times New Roman" w:eastAsia="仿宋_GB2312" w:cs="Times New Roman"/>
          <w:sz w:val="32"/>
          <w:szCs w:val="32"/>
          <w:highlight w:val="none"/>
          <w:lang w:val="en-US" w:eastAsia="zh-CN"/>
        </w:rPr>
        <w:t>同心县韦州镇现代高效节水农业项目</w:t>
      </w:r>
      <w:r>
        <w:rPr>
          <w:rFonts w:hint="eastAsia" w:ascii="Times New Roman" w:hAnsi="Times New Roman" w:eastAsia="仿宋_GB2312" w:cs="Times New Roman"/>
          <w:sz w:val="32"/>
          <w:szCs w:val="32"/>
          <w:highlight w:val="none"/>
          <w:lang w:val="en-US" w:eastAsia="zh-CN"/>
        </w:rPr>
        <w:t>（7.14万亩），</w:t>
      </w:r>
      <w:r>
        <w:rPr>
          <w:rFonts w:hint="default" w:ascii="Times New Roman" w:hAnsi="Times New Roman" w:eastAsia="仿宋_GB2312" w:cs="Times New Roman"/>
          <w:sz w:val="32"/>
          <w:szCs w:val="32"/>
          <w:highlight w:val="none"/>
          <w:lang w:val="en-US" w:eastAsia="zh-CN"/>
        </w:rPr>
        <w:t>同心县王团镇南村、北村高效节水灌溉项目</w:t>
      </w:r>
      <w:r>
        <w:rPr>
          <w:rFonts w:hint="eastAsia" w:ascii="Times New Roman" w:hAnsi="Times New Roman" w:eastAsia="仿宋_GB2312" w:cs="Times New Roman"/>
          <w:sz w:val="32"/>
          <w:szCs w:val="32"/>
          <w:highlight w:val="none"/>
          <w:lang w:val="en-US" w:eastAsia="zh-CN"/>
        </w:rPr>
        <w:t>（2.45万亩），</w:t>
      </w:r>
      <w:r>
        <w:rPr>
          <w:rFonts w:hint="default" w:ascii="Times New Roman" w:hAnsi="Times New Roman" w:eastAsia="仿宋_GB2312" w:cs="Times New Roman"/>
          <w:sz w:val="32"/>
          <w:szCs w:val="32"/>
          <w:highlight w:val="none"/>
          <w:lang w:val="en-US" w:eastAsia="zh-CN"/>
        </w:rPr>
        <w:t>同心县豫海镇兴隆村、兴隆乡新生村高效节水灌溉</w:t>
      </w:r>
      <w:r>
        <w:rPr>
          <w:rFonts w:hint="eastAsia" w:ascii="Times New Roman" w:hAnsi="Times New Roman" w:eastAsia="仿宋_GB2312" w:cs="Times New Roman"/>
          <w:sz w:val="32"/>
          <w:szCs w:val="32"/>
          <w:highlight w:val="none"/>
          <w:lang w:val="en-US" w:eastAsia="zh-CN"/>
        </w:rPr>
        <w:t>项目（0.85万亩）。</w:t>
      </w:r>
    </w:p>
    <w:p>
      <w:pPr>
        <w:keepNext w:val="0"/>
        <w:keepLines w:val="0"/>
        <w:pageBreakBefore w:val="0"/>
        <w:kinsoku/>
        <w:wordWrap/>
        <w:overflowPunct/>
        <w:topLinePunct w:val="0"/>
        <w:autoSpaceDE/>
        <w:autoSpaceDN/>
        <w:bidi w:val="0"/>
        <w:adjustRightInd w:val="0"/>
        <w:snapToGrid w:val="0"/>
        <w:spacing w:line="560" w:lineRule="exact"/>
        <w:ind w:left="0" w:right="0" w:firstLine="642" w:firstLineChars="200"/>
        <w:jc w:val="left"/>
        <w:textAlignment w:val="auto"/>
        <w:rPr>
          <w:rFonts w:hint="default" w:ascii="Times New Roman" w:hAnsi="Times New Roman" w:eastAsia="仿宋_GB2312" w:cs="Times New Roman"/>
          <w:b w:val="0"/>
          <w:bCs/>
          <w:sz w:val="32"/>
          <w:szCs w:val="32"/>
          <w:highlight w:val="none"/>
          <w:lang w:eastAsia="zh-CN"/>
        </w:rPr>
      </w:pPr>
      <w:r>
        <w:rPr>
          <w:rFonts w:hint="eastAsia" w:ascii="Times New Roman" w:hAnsi="Times New Roman" w:eastAsia="仿宋_GB2312" w:cs="Times New Roman"/>
          <w:b/>
          <w:sz w:val="32"/>
          <w:szCs w:val="32"/>
          <w:highlight w:val="none"/>
          <w:lang w:eastAsia="zh-CN"/>
        </w:rPr>
        <w:t>牵头</w:t>
      </w:r>
      <w:r>
        <w:rPr>
          <w:rFonts w:hint="default" w:ascii="Times New Roman" w:hAnsi="Times New Roman" w:eastAsia="仿宋_GB2312" w:cs="Times New Roman"/>
          <w:b/>
          <w:sz w:val="32"/>
          <w:szCs w:val="32"/>
          <w:highlight w:val="none"/>
        </w:rPr>
        <w:t>单位：</w:t>
      </w:r>
      <w:r>
        <w:rPr>
          <w:rFonts w:hint="default" w:ascii="Times New Roman" w:hAnsi="Times New Roman" w:eastAsia="仿宋_GB2312" w:cs="Times New Roman"/>
          <w:b w:val="0"/>
          <w:bCs/>
          <w:sz w:val="32"/>
          <w:szCs w:val="32"/>
          <w:highlight w:val="none"/>
          <w:lang w:eastAsia="zh-CN"/>
        </w:rPr>
        <w:t>农业农村局</w:t>
      </w:r>
    </w:p>
    <w:p>
      <w:pPr>
        <w:keepNext w:val="0"/>
        <w:keepLines w:val="0"/>
        <w:pageBreakBefore w:val="0"/>
        <w:kinsoku/>
        <w:wordWrap/>
        <w:overflowPunct/>
        <w:topLinePunct w:val="0"/>
        <w:autoSpaceDE/>
        <w:autoSpaceDN/>
        <w:bidi w:val="0"/>
        <w:adjustRightInd w:val="0"/>
        <w:snapToGrid w:val="0"/>
        <w:spacing w:line="560" w:lineRule="exact"/>
        <w:ind w:left="0" w:right="0" w:firstLine="642" w:firstLineChars="200"/>
        <w:jc w:val="left"/>
        <w:textAlignment w:val="auto"/>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sz w:val="32"/>
          <w:szCs w:val="32"/>
          <w:highlight w:val="none"/>
          <w:lang w:eastAsia="zh-CN"/>
        </w:rPr>
        <w:t>配合</w:t>
      </w:r>
      <w:r>
        <w:rPr>
          <w:rFonts w:hint="default" w:ascii="Times New Roman" w:hAnsi="Times New Roman" w:eastAsia="仿宋_GB2312" w:cs="Times New Roman"/>
          <w:b/>
          <w:sz w:val="32"/>
          <w:szCs w:val="32"/>
          <w:highlight w:val="none"/>
        </w:rPr>
        <w:t>单位：</w:t>
      </w:r>
      <w:r>
        <w:rPr>
          <w:rFonts w:hint="default" w:ascii="Times New Roman" w:hAnsi="Times New Roman" w:eastAsia="仿宋_GB2312" w:cs="Times New Roman"/>
          <w:kern w:val="0"/>
          <w:sz w:val="32"/>
          <w:szCs w:val="32"/>
          <w:highlight w:val="none"/>
          <w:lang w:val="en-US" w:eastAsia="zh-CN" w:bidi="ar-SA"/>
        </w:rPr>
        <w:t>发改局、</w:t>
      </w:r>
      <w:r>
        <w:rPr>
          <w:rFonts w:hint="default" w:ascii="Times New Roman" w:hAnsi="Times New Roman" w:eastAsia="仿宋_GB2312" w:cs="Times New Roman"/>
          <w:b w:val="0"/>
          <w:bCs/>
          <w:sz w:val="32"/>
          <w:szCs w:val="32"/>
          <w:highlight w:val="none"/>
          <w:lang w:eastAsia="zh-CN"/>
        </w:rPr>
        <w:t>财政局、自然资源局、水务</w:t>
      </w:r>
      <w:r>
        <w:rPr>
          <w:rFonts w:hint="default" w:ascii="Times New Roman" w:hAnsi="Times New Roman" w:eastAsia="仿宋_GB2312" w:cs="Times New Roman"/>
          <w:b w:val="0"/>
          <w:bCs/>
          <w:sz w:val="32"/>
          <w:szCs w:val="32"/>
          <w:highlight w:val="none"/>
        </w:rPr>
        <w:t>局、</w:t>
      </w:r>
      <w:r>
        <w:rPr>
          <w:rFonts w:hint="eastAsia" w:ascii="Times New Roman" w:hAnsi="Times New Roman" w:eastAsia="仿宋_GB2312" w:cs="Times New Roman"/>
          <w:b w:val="0"/>
          <w:bCs/>
          <w:sz w:val="32"/>
          <w:szCs w:val="32"/>
          <w:highlight w:val="none"/>
          <w:lang w:eastAsia="zh-CN"/>
        </w:rPr>
        <w:t>审计局、</w:t>
      </w:r>
      <w:r>
        <w:rPr>
          <w:rFonts w:hint="default" w:ascii="Times New Roman" w:hAnsi="Times New Roman" w:eastAsia="仿宋_GB2312" w:cs="Times New Roman"/>
          <w:b w:val="0"/>
          <w:bCs/>
          <w:sz w:val="32"/>
          <w:szCs w:val="32"/>
          <w:highlight w:val="none"/>
          <w:lang w:eastAsia="zh-CN"/>
        </w:rPr>
        <w:t>乡村振兴局、</w:t>
      </w:r>
      <w:r>
        <w:rPr>
          <w:rFonts w:hint="eastAsia" w:ascii="Times New Roman" w:hAnsi="Times New Roman" w:eastAsia="仿宋_GB2312" w:cs="Times New Roman"/>
          <w:b w:val="0"/>
          <w:bCs/>
          <w:sz w:val="32"/>
          <w:szCs w:val="32"/>
          <w:highlight w:val="none"/>
          <w:lang w:eastAsia="zh-CN"/>
        </w:rPr>
        <w:t>相关</w:t>
      </w:r>
      <w:r>
        <w:rPr>
          <w:rFonts w:hint="default" w:ascii="Times New Roman" w:hAnsi="Times New Roman" w:eastAsia="仿宋_GB2312" w:cs="Times New Roman"/>
          <w:b w:val="0"/>
          <w:bCs/>
          <w:sz w:val="32"/>
          <w:szCs w:val="32"/>
          <w:highlight w:val="none"/>
          <w:lang w:eastAsia="zh-CN"/>
        </w:rPr>
        <w:t>乡镇。</w:t>
      </w:r>
    </w:p>
    <w:p>
      <w:pPr>
        <w:pStyle w:val="10"/>
        <w:keepNext w:val="0"/>
        <w:keepLines w:val="0"/>
        <w:pageBreakBefore w:val="0"/>
        <w:widowControl/>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b/>
          <w:bCs/>
          <w:color w:val="auto"/>
          <w:sz w:val="32"/>
          <w:szCs w:val="32"/>
          <w:highlight w:val="none"/>
          <w:lang w:val="en-US" w:eastAsia="zh-CN"/>
        </w:rPr>
        <w:t>3.</w:t>
      </w:r>
      <w:r>
        <w:rPr>
          <w:rFonts w:hint="default" w:ascii="Times New Roman" w:hAnsi="Times New Roman" w:eastAsia="仿宋_GB2312" w:cs="Times New Roman"/>
          <w:b/>
          <w:bCs/>
          <w:color w:val="auto"/>
          <w:sz w:val="32"/>
          <w:szCs w:val="32"/>
          <w:highlight w:val="none"/>
          <w:lang w:val="en-US" w:eastAsia="zh-CN"/>
        </w:rPr>
        <w:t>2024年</w:t>
      </w:r>
      <w:r>
        <w:rPr>
          <w:rFonts w:hint="eastAsia" w:ascii="Times New Roman" w:hAnsi="Times New Roman" w:eastAsia="仿宋_GB2312" w:cs="Times New Roman"/>
          <w:b/>
          <w:bCs/>
          <w:sz w:val="32"/>
          <w:szCs w:val="32"/>
          <w:highlight w:val="none"/>
          <w:lang w:val="en-US" w:eastAsia="zh-CN"/>
        </w:rPr>
        <w:t>计划实施高效节水灌溉项目5个、10.15万亩。</w:t>
      </w:r>
      <w:r>
        <w:rPr>
          <w:rFonts w:hint="eastAsia" w:ascii="Times New Roman" w:hAnsi="Times New Roman" w:eastAsia="仿宋_GB2312" w:cs="Times New Roman"/>
          <w:color w:val="auto"/>
          <w:sz w:val="32"/>
          <w:szCs w:val="32"/>
          <w:highlight w:val="none"/>
          <w:lang w:val="en-US" w:eastAsia="zh-CN"/>
        </w:rPr>
        <w:t>包括：</w:t>
      </w:r>
      <w:r>
        <w:rPr>
          <w:rFonts w:hint="default" w:ascii="Times New Roman" w:hAnsi="Times New Roman" w:eastAsia="仿宋_GB2312" w:cs="Times New Roman"/>
          <w:color w:val="auto"/>
          <w:sz w:val="32"/>
          <w:szCs w:val="32"/>
          <w:highlight w:val="none"/>
          <w:lang w:val="en-US" w:eastAsia="zh-CN"/>
        </w:rPr>
        <w:t>同心县河西镇朝阳等村高效节水灌溉项目</w:t>
      </w:r>
      <w:r>
        <w:rPr>
          <w:rFonts w:hint="eastAsia" w:ascii="Times New Roman" w:hAnsi="Times New Roman" w:eastAsia="仿宋_GB2312" w:cs="Times New Roman"/>
          <w:color w:val="auto"/>
          <w:sz w:val="32"/>
          <w:szCs w:val="32"/>
          <w:highlight w:val="none"/>
          <w:lang w:val="en-US" w:eastAsia="zh-CN"/>
        </w:rPr>
        <w:t>（3.3万亩），</w:t>
      </w:r>
      <w:r>
        <w:rPr>
          <w:rFonts w:hint="default" w:ascii="Times New Roman" w:hAnsi="Times New Roman" w:eastAsia="仿宋_GB2312" w:cs="Times New Roman"/>
          <w:color w:val="auto"/>
          <w:sz w:val="32"/>
          <w:szCs w:val="32"/>
          <w:highlight w:val="none"/>
          <w:lang w:val="en-US" w:eastAsia="zh-CN"/>
        </w:rPr>
        <w:t>同心县丁塘镇李岗子等村高效节水灌溉项目</w:t>
      </w:r>
      <w:r>
        <w:rPr>
          <w:rFonts w:hint="eastAsia" w:ascii="Times New Roman" w:hAnsi="Times New Roman" w:eastAsia="仿宋_GB2312" w:cs="Times New Roman"/>
          <w:color w:val="auto"/>
          <w:sz w:val="32"/>
          <w:szCs w:val="32"/>
          <w:highlight w:val="none"/>
          <w:lang w:val="en-US" w:eastAsia="zh-CN"/>
        </w:rPr>
        <w:t>（2.91万亩），</w:t>
      </w:r>
      <w:r>
        <w:rPr>
          <w:rFonts w:hint="default" w:ascii="Times New Roman" w:hAnsi="Times New Roman" w:eastAsia="仿宋_GB2312" w:cs="Times New Roman"/>
          <w:color w:val="auto"/>
          <w:sz w:val="32"/>
          <w:szCs w:val="32"/>
          <w:highlight w:val="none"/>
          <w:lang w:val="en-US" w:eastAsia="zh-CN"/>
        </w:rPr>
        <w:t>同心县王团镇联合、罗家河湾</w:t>
      </w:r>
      <w:r>
        <w:rPr>
          <w:rFonts w:hint="eastAsia" w:ascii="Times New Roman" w:hAnsi="Times New Roman" w:eastAsia="仿宋_GB2312" w:cs="Times New Roman"/>
          <w:color w:val="auto"/>
          <w:sz w:val="32"/>
          <w:szCs w:val="32"/>
          <w:highlight w:val="none"/>
          <w:lang w:val="en-US" w:eastAsia="zh-CN"/>
        </w:rPr>
        <w:t>、倒墩子村</w:t>
      </w:r>
      <w:r>
        <w:rPr>
          <w:rFonts w:hint="default" w:ascii="Times New Roman" w:hAnsi="Times New Roman" w:eastAsia="仿宋_GB2312" w:cs="Times New Roman"/>
          <w:color w:val="auto"/>
          <w:sz w:val="32"/>
          <w:szCs w:val="32"/>
          <w:highlight w:val="none"/>
          <w:lang w:val="en-US" w:eastAsia="zh-CN"/>
        </w:rPr>
        <w:t>高效节水灌溉项目</w:t>
      </w:r>
      <w:r>
        <w:rPr>
          <w:rFonts w:hint="eastAsia" w:ascii="Times New Roman" w:hAnsi="Times New Roman" w:eastAsia="仿宋_GB2312" w:cs="Times New Roman"/>
          <w:color w:val="auto"/>
          <w:sz w:val="32"/>
          <w:szCs w:val="32"/>
          <w:highlight w:val="none"/>
          <w:lang w:val="en-US" w:eastAsia="zh-CN"/>
        </w:rPr>
        <w:t>（1.94万亩），</w:t>
      </w:r>
      <w:r>
        <w:rPr>
          <w:rFonts w:hint="default" w:ascii="Times New Roman" w:hAnsi="Times New Roman" w:eastAsia="仿宋_GB2312" w:cs="Times New Roman"/>
          <w:color w:val="auto"/>
          <w:sz w:val="32"/>
          <w:szCs w:val="32"/>
          <w:highlight w:val="none"/>
          <w:lang w:val="en-US" w:eastAsia="zh-CN"/>
        </w:rPr>
        <w:t>同心县王团镇前红</w:t>
      </w:r>
      <w:r>
        <w:rPr>
          <w:rFonts w:hint="eastAsia" w:ascii="Times New Roman" w:hAnsi="Times New Roman" w:eastAsia="仿宋_GB2312" w:cs="Times New Roman"/>
          <w:color w:val="auto"/>
          <w:sz w:val="32"/>
          <w:szCs w:val="32"/>
          <w:highlight w:val="none"/>
          <w:lang w:val="en-US" w:eastAsia="zh-CN"/>
        </w:rPr>
        <w:t>村</w:t>
      </w:r>
      <w:r>
        <w:rPr>
          <w:rFonts w:hint="default" w:ascii="Times New Roman" w:hAnsi="Times New Roman" w:eastAsia="仿宋_GB2312" w:cs="Times New Roman"/>
          <w:color w:val="auto"/>
          <w:sz w:val="32"/>
          <w:szCs w:val="32"/>
          <w:highlight w:val="none"/>
          <w:lang w:val="en-US" w:eastAsia="zh-CN"/>
        </w:rPr>
        <w:t>高效节水灌溉项目</w:t>
      </w:r>
      <w:r>
        <w:rPr>
          <w:rFonts w:hint="eastAsia" w:ascii="Times New Roman" w:hAnsi="Times New Roman" w:eastAsia="仿宋_GB2312" w:cs="Times New Roman"/>
          <w:color w:val="auto"/>
          <w:sz w:val="32"/>
          <w:szCs w:val="32"/>
          <w:highlight w:val="none"/>
          <w:lang w:val="en-US" w:eastAsia="zh-CN"/>
        </w:rPr>
        <w:t>（1.17万亩），同心县兴隆乡李堡、黄谷村高效节水灌溉项目（0.83万亩）。</w:t>
      </w:r>
    </w:p>
    <w:p>
      <w:pPr>
        <w:keepNext w:val="0"/>
        <w:keepLines w:val="0"/>
        <w:pageBreakBefore w:val="0"/>
        <w:kinsoku/>
        <w:wordWrap/>
        <w:overflowPunct/>
        <w:topLinePunct w:val="0"/>
        <w:autoSpaceDE/>
        <w:autoSpaceDN/>
        <w:bidi w:val="0"/>
        <w:adjustRightInd w:val="0"/>
        <w:snapToGrid w:val="0"/>
        <w:spacing w:line="560" w:lineRule="exact"/>
        <w:ind w:left="0" w:right="0" w:firstLine="642" w:firstLineChars="200"/>
        <w:jc w:val="left"/>
        <w:textAlignment w:val="auto"/>
        <w:rPr>
          <w:rFonts w:hint="default" w:ascii="Times New Roman" w:hAnsi="Times New Roman" w:eastAsia="仿宋_GB2312" w:cs="Times New Roman"/>
          <w:b w:val="0"/>
          <w:bCs/>
          <w:sz w:val="32"/>
          <w:szCs w:val="32"/>
          <w:highlight w:val="none"/>
          <w:lang w:eastAsia="zh-CN"/>
        </w:rPr>
      </w:pPr>
      <w:r>
        <w:rPr>
          <w:rFonts w:hint="eastAsia" w:ascii="Times New Roman" w:hAnsi="Times New Roman" w:eastAsia="仿宋_GB2312" w:cs="Times New Roman"/>
          <w:b/>
          <w:sz w:val="32"/>
          <w:szCs w:val="32"/>
          <w:highlight w:val="none"/>
          <w:lang w:eastAsia="zh-CN"/>
        </w:rPr>
        <w:t>牵头</w:t>
      </w:r>
      <w:r>
        <w:rPr>
          <w:rFonts w:hint="default" w:ascii="Times New Roman" w:hAnsi="Times New Roman" w:eastAsia="仿宋_GB2312" w:cs="Times New Roman"/>
          <w:b/>
          <w:sz w:val="32"/>
          <w:szCs w:val="32"/>
          <w:highlight w:val="none"/>
        </w:rPr>
        <w:t>单位：</w:t>
      </w:r>
      <w:r>
        <w:rPr>
          <w:rFonts w:hint="default" w:ascii="Times New Roman" w:hAnsi="Times New Roman" w:eastAsia="仿宋_GB2312" w:cs="Times New Roman"/>
          <w:b w:val="0"/>
          <w:bCs/>
          <w:sz w:val="32"/>
          <w:szCs w:val="32"/>
          <w:highlight w:val="none"/>
          <w:lang w:eastAsia="zh-CN"/>
        </w:rPr>
        <w:t>农业农村局　</w:t>
      </w:r>
    </w:p>
    <w:p>
      <w:pPr>
        <w:keepNext w:val="0"/>
        <w:keepLines w:val="0"/>
        <w:pageBreakBefore w:val="0"/>
        <w:kinsoku/>
        <w:wordWrap/>
        <w:overflowPunct/>
        <w:topLinePunct w:val="0"/>
        <w:autoSpaceDE/>
        <w:autoSpaceDN/>
        <w:bidi w:val="0"/>
        <w:adjustRightInd w:val="0"/>
        <w:snapToGrid w:val="0"/>
        <w:spacing w:line="560" w:lineRule="exact"/>
        <w:ind w:left="0" w:right="0" w:firstLine="642" w:firstLineChars="200"/>
        <w:jc w:val="left"/>
        <w:textAlignment w:val="auto"/>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sz w:val="32"/>
          <w:szCs w:val="32"/>
          <w:highlight w:val="none"/>
          <w:lang w:eastAsia="zh-CN"/>
        </w:rPr>
        <w:t>配合</w:t>
      </w:r>
      <w:r>
        <w:rPr>
          <w:rFonts w:hint="default" w:ascii="Times New Roman" w:hAnsi="Times New Roman" w:eastAsia="仿宋_GB2312" w:cs="Times New Roman"/>
          <w:b/>
          <w:sz w:val="32"/>
          <w:szCs w:val="32"/>
          <w:highlight w:val="none"/>
        </w:rPr>
        <w:t>单位：</w:t>
      </w:r>
      <w:r>
        <w:rPr>
          <w:rFonts w:hint="default" w:ascii="Times New Roman" w:hAnsi="Times New Roman" w:eastAsia="仿宋_GB2312" w:cs="Times New Roman"/>
          <w:kern w:val="0"/>
          <w:sz w:val="32"/>
          <w:szCs w:val="32"/>
          <w:highlight w:val="none"/>
          <w:lang w:val="en-US" w:eastAsia="zh-CN" w:bidi="ar-SA"/>
        </w:rPr>
        <w:t>发改局、</w:t>
      </w:r>
      <w:r>
        <w:rPr>
          <w:rFonts w:hint="default" w:ascii="Times New Roman" w:hAnsi="Times New Roman" w:eastAsia="仿宋_GB2312" w:cs="Times New Roman"/>
          <w:b w:val="0"/>
          <w:bCs/>
          <w:sz w:val="32"/>
          <w:szCs w:val="32"/>
          <w:highlight w:val="none"/>
          <w:lang w:eastAsia="zh-CN"/>
        </w:rPr>
        <w:t>财政局、自然资源局、水务</w:t>
      </w:r>
      <w:r>
        <w:rPr>
          <w:rFonts w:hint="default" w:ascii="Times New Roman" w:hAnsi="Times New Roman" w:eastAsia="仿宋_GB2312" w:cs="Times New Roman"/>
          <w:b w:val="0"/>
          <w:bCs/>
          <w:sz w:val="32"/>
          <w:szCs w:val="32"/>
          <w:highlight w:val="none"/>
        </w:rPr>
        <w:t>局、</w:t>
      </w:r>
      <w:r>
        <w:rPr>
          <w:rFonts w:hint="eastAsia" w:ascii="Times New Roman" w:hAnsi="Times New Roman" w:eastAsia="仿宋_GB2312" w:cs="Times New Roman"/>
          <w:b w:val="0"/>
          <w:bCs/>
          <w:sz w:val="32"/>
          <w:szCs w:val="32"/>
          <w:highlight w:val="none"/>
          <w:lang w:eastAsia="zh-CN"/>
        </w:rPr>
        <w:t>审计局、</w:t>
      </w:r>
      <w:r>
        <w:rPr>
          <w:rFonts w:hint="default" w:ascii="Times New Roman" w:hAnsi="Times New Roman" w:eastAsia="仿宋_GB2312" w:cs="Times New Roman"/>
          <w:b w:val="0"/>
          <w:bCs/>
          <w:sz w:val="32"/>
          <w:szCs w:val="32"/>
          <w:highlight w:val="none"/>
          <w:lang w:eastAsia="zh-CN"/>
        </w:rPr>
        <w:t>乡村振兴局、</w:t>
      </w:r>
      <w:r>
        <w:rPr>
          <w:rFonts w:hint="eastAsia" w:ascii="Times New Roman" w:hAnsi="Times New Roman" w:eastAsia="仿宋_GB2312" w:cs="Times New Roman"/>
          <w:b w:val="0"/>
          <w:bCs/>
          <w:sz w:val="32"/>
          <w:szCs w:val="32"/>
          <w:highlight w:val="none"/>
          <w:lang w:eastAsia="zh-CN"/>
        </w:rPr>
        <w:t>相关</w:t>
      </w:r>
      <w:r>
        <w:rPr>
          <w:rFonts w:hint="default" w:ascii="Times New Roman" w:hAnsi="Times New Roman" w:eastAsia="仿宋_GB2312" w:cs="Times New Roman"/>
          <w:b w:val="0"/>
          <w:bCs/>
          <w:sz w:val="32"/>
          <w:szCs w:val="32"/>
          <w:highlight w:val="none"/>
          <w:lang w:eastAsia="zh-CN"/>
        </w:rPr>
        <w:t>乡镇。</w:t>
      </w:r>
    </w:p>
    <w:p>
      <w:pPr>
        <w:pStyle w:val="10"/>
        <w:keepNext w:val="0"/>
        <w:keepLines w:val="0"/>
        <w:pageBreakBefore w:val="0"/>
        <w:widowControl/>
        <w:kinsoku/>
        <w:wordWrap/>
        <w:overflowPunct/>
        <w:topLinePunct w:val="0"/>
        <w:autoSpaceDE/>
        <w:autoSpaceDN/>
        <w:bidi w:val="0"/>
        <w:adjustRightInd w:val="0"/>
        <w:snapToGrid w:val="0"/>
        <w:spacing w:beforeAutospacing="0" w:afterAutospacing="0" w:line="560" w:lineRule="exact"/>
        <w:ind w:left="0" w:right="0" w:firstLine="643"/>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b/>
          <w:bCs/>
          <w:color w:val="auto"/>
          <w:sz w:val="32"/>
          <w:szCs w:val="32"/>
          <w:highlight w:val="none"/>
          <w:lang w:val="en-US" w:eastAsia="zh-CN"/>
        </w:rPr>
        <w:t>4.</w:t>
      </w:r>
      <w:r>
        <w:rPr>
          <w:rFonts w:hint="default" w:ascii="Times New Roman" w:hAnsi="Times New Roman" w:eastAsia="仿宋_GB2312" w:cs="Times New Roman"/>
          <w:b/>
          <w:bCs/>
          <w:color w:val="auto"/>
          <w:sz w:val="32"/>
          <w:szCs w:val="32"/>
          <w:highlight w:val="none"/>
          <w:lang w:val="en-US" w:eastAsia="zh-CN"/>
        </w:rPr>
        <w:t>202</w:t>
      </w:r>
      <w:r>
        <w:rPr>
          <w:rFonts w:hint="eastAsia" w:ascii="Times New Roman" w:hAnsi="Times New Roman" w:eastAsia="仿宋_GB2312" w:cs="Times New Roman"/>
          <w:b/>
          <w:bCs/>
          <w:color w:val="auto"/>
          <w:sz w:val="32"/>
          <w:szCs w:val="32"/>
          <w:highlight w:val="none"/>
          <w:lang w:val="en-US" w:eastAsia="zh-CN"/>
        </w:rPr>
        <w:t>5</w:t>
      </w:r>
      <w:r>
        <w:rPr>
          <w:rFonts w:hint="default" w:ascii="Times New Roman" w:hAnsi="Times New Roman" w:eastAsia="仿宋_GB2312" w:cs="Times New Roman"/>
          <w:b/>
          <w:bCs/>
          <w:color w:val="auto"/>
          <w:sz w:val="32"/>
          <w:szCs w:val="32"/>
          <w:highlight w:val="none"/>
          <w:lang w:val="en-US" w:eastAsia="zh-CN"/>
        </w:rPr>
        <w:t>年</w:t>
      </w:r>
      <w:r>
        <w:rPr>
          <w:rFonts w:hint="eastAsia" w:ascii="Times New Roman" w:hAnsi="Times New Roman" w:eastAsia="仿宋_GB2312" w:cs="Times New Roman"/>
          <w:b/>
          <w:bCs/>
          <w:sz w:val="32"/>
          <w:szCs w:val="32"/>
          <w:highlight w:val="none"/>
          <w:lang w:val="en-US" w:eastAsia="zh-CN"/>
        </w:rPr>
        <w:t>计划实施高效节水灌溉项目6个、9.82万亩。</w:t>
      </w:r>
      <w:r>
        <w:rPr>
          <w:rFonts w:hint="eastAsia" w:ascii="Times New Roman" w:hAnsi="Times New Roman" w:eastAsia="仿宋_GB2312" w:cs="Times New Roman"/>
          <w:color w:val="auto"/>
          <w:sz w:val="32"/>
          <w:szCs w:val="32"/>
          <w:highlight w:val="none"/>
          <w:lang w:val="en-US" w:eastAsia="zh-CN"/>
        </w:rPr>
        <w:t>包括：</w:t>
      </w:r>
      <w:r>
        <w:rPr>
          <w:rFonts w:hint="default" w:ascii="Times New Roman" w:hAnsi="Times New Roman" w:eastAsia="仿宋_GB2312" w:cs="Times New Roman"/>
          <w:color w:val="auto"/>
          <w:sz w:val="32"/>
          <w:szCs w:val="32"/>
          <w:highlight w:val="none"/>
          <w:lang w:val="en-US" w:eastAsia="zh-CN"/>
        </w:rPr>
        <w:t>同心县河西镇杨河套子、建新、塘坊村高效节水灌溉项目</w:t>
      </w:r>
      <w:r>
        <w:rPr>
          <w:rFonts w:hint="eastAsia" w:ascii="Times New Roman" w:hAnsi="Times New Roman" w:eastAsia="仿宋_GB2312" w:cs="Times New Roman"/>
          <w:color w:val="auto"/>
          <w:sz w:val="32"/>
          <w:szCs w:val="32"/>
          <w:highlight w:val="none"/>
          <w:lang w:val="en-US" w:eastAsia="zh-CN"/>
        </w:rPr>
        <w:t>（2.33万亩），</w:t>
      </w:r>
      <w:r>
        <w:rPr>
          <w:rFonts w:hint="default" w:ascii="Times New Roman" w:hAnsi="Times New Roman" w:eastAsia="仿宋_GB2312" w:cs="Times New Roman"/>
          <w:color w:val="auto"/>
          <w:sz w:val="32"/>
          <w:szCs w:val="32"/>
          <w:highlight w:val="none"/>
          <w:lang w:val="en-US" w:eastAsia="zh-CN"/>
        </w:rPr>
        <w:t>同心县河西镇红旗、石坝、林场高效节水灌溉项目</w:t>
      </w:r>
      <w:r>
        <w:rPr>
          <w:rFonts w:hint="eastAsia" w:ascii="Times New Roman" w:hAnsi="Times New Roman" w:eastAsia="仿宋_GB2312" w:cs="Times New Roman"/>
          <w:color w:val="auto"/>
          <w:sz w:val="32"/>
          <w:szCs w:val="32"/>
          <w:highlight w:val="none"/>
          <w:lang w:val="en-US" w:eastAsia="zh-CN"/>
        </w:rPr>
        <w:t>（2.24万亩），</w:t>
      </w:r>
      <w:r>
        <w:rPr>
          <w:rFonts w:hint="default" w:ascii="Times New Roman" w:hAnsi="Times New Roman" w:eastAsia="仿宋_GB2312" w:cs="Times New Roman"/>
          <w:color w:val="auto"/>
          <w:sz w:val="32"/>
          <w:szCs w:val="32"/>
          <w:highlight w:val="none"/>
          <w:lang w:val="en-US" w:eastAsia="zh-CN"/>
        </w:rPr>
        <w:t>同心县王团镇张家湾</w:t>
      </w:r>
      <w:r>
        <w:rPr>
          <w:rFonts w:hint="eastAsia" w:ascii="Times New Roman" w:hAnsi="Times New Roman" w:eastAsia="仿宋_GB2312" w:cs="Times New Roman"/>
          <w:color w:val="auto"/>
          <w:sz w:val="32"/>
          <w:szCs w:val="32"/>
          <w:highlight w:val="none"/>
          <w:lang w:val="en-US" w:eastAsia="zh-CN"/>
        </w:rPr>
        <w:t>、虎家湾子</w:t>
      </w:r>
      <w:r>
        <w:rPr>
          <w:rFonts w:hint="default" w:ascii="Times New Roman" w:hAnsi="Times New Roman" w:eastAsia="仿宋_GB2312" w:cs="Times New Roman"/>
          <w:color w:val="auto"/>
          <w:sz w:val="32"/>
          <w:szCs w:val="32"/>
          <w:highlight w:val="none"/>
          <w:lang w:val="en-US" w:eastAsia="zh-CN"/>
        </w:rPr>
        <w:t>等村高效节水</w:t>
      </w:r>
      <w:r>
        <w:rPr>
          <w:rFonts w:hint="eastAsia" w:ascii="Times New Roman" w:hAnsi="Times New Roman" w:eastAsia="仿宋_GB2312" w:cs="Times New Roman"/>
          <w:color w:val="auto"/>
          <w:sz w:val="32"/>
          <w:szCs w:val="32"/>
          <w:highlight w:val="none"/>
          <w:lang w:val="en-US" w:eastAsia="zh-CN"/>
        </w:rPr>
        <w:t>项目（1.69万亩），</w:t>
      </w:r>
      <w:r>
        <w:rPr>
          <w:rFonts w:hint="default" w:ascii="Times New Roman" w:hAnsi="Times New Roman" w:eastAsia="仿宋_GB2312" w:cs="Times New Roman"/>
          <w:color w:val="auto"/>
          <w:sz w:val="32"/>
          <w:szCs w:val="32"/>
          <w:highlight w:val="none"/>
          <w:lang w:val="en-US" w:eastAsia="zh-CN"/>
        </w:rPr>
        <w:t>同心县石狮</w:t>
      </w:r>
      <w:r>
        <w:rPr>
          <w:rFonts w:hint="eastAsia" w:ascii="Times New Roman" w:hAnsi="Times New Roman" w:eastAsia="仿宋_GB2312" w:cs="Times New Roman"/>
          <w:color w:val="auto"/>
          <w:sz w:val="32"/>
          <w:szCs w:val="32"/>
          <w:highlight w:val="none"/>
          <w:lang w:val="en-US" w:eastAsia="zh-CN"/>
        </w:rPr>
        <w:t>开发区</w:t>
      </w:r>
      <w:r>
        <w:rPr>
          <w:rFonts w:hint="default" w:ascii="Times New Roman" w:hAnsi="Times New Roman" w:eastAsia="仿宋_GB2312" w:cs="Times New Roman"/>
          <w:color w:val="auto"/>
          <w:sz w:val="32"/>
          <w:szCs w:val="32"/>
          <w:highlight w:val="none"/>
          <w:lang w:val="en-US" w:eastAsia="zh-CN"/>
        </w:rPr>
        <w:t>沙沿、庙儿岭村高效节水灌溉项目</w:t>
      </w:r>
      <w:r>
        <w:rPr>
          <w:rFonts w:hint="eastAsia" w:ascii="Times New Roman" w:hAnsi="Times New Roman" w:eastAsia="仿宋_GB2312" w:cs="Times New Roman"/>
          <w:color w:val="auto"/>
          <w:sz w:val="32"/>
          <w:szCs w:val="32"/>
          <w:highlight w:val="none"/>
          <w:lang w:val="en-US" w:eastAsia="zh-CN"/>
        </w:rPr>
        <w:t>（1.41万亩），同心县丁塘镇八方</w:t>
      </w:r>
      <w:r>
        <w:rPr>
          <w:rFonts w:hint="default" w:ascii="Times New Roman" w:hAnsi="Times New Roman" w:eastAsia="仿宋_GB2312" w:cs="Times New Roman"/>
          <w:color w:val="auto"/>
          <w:sz w:val="32"/>
          <w:szCs w:val="32"/>
          <w:highlight w:val="none"/>
          <w:lang w:val="en-US" w:eastAsia="zh-CN"/>
        </w:rPr>
        <w:t>等</w:t>
      </w:r>
      <w:r>
        <w:rPr>
          <w:rFonts w:hint="eastAsia" w:ascii="Times New Roman" w:hAnsi="Times New Roman" w:eastAsia="仿宋_GB2312" w:cs="Times New Roman"/>
          <w:color w:val="auto"/>
          <w:sz w:val="32"/>
          <w:szCs w:val="32"/>
          <w:highlight w:val="none"/>
          <w:lang w:val="en-US" w:eastAsia="zh-CN"/>
        </w:rPr>
        <w:t>村</w:t>
      </w:r>
      <w:r>
        <w:rPr>
          <w:rFonts w:hint="default" w:ascii="Times New Roman" w:hAnsi="Times New Roman" w:eastAsia="仿宋_GB2312" w:cs="Times New Roman"/>
          <w:color w:val="auto"/>
          <w:sz w:val="32"/>
          <w:szCs w:val="32"/>
          <w:highlight w:val="none"/>
          <w:lang w:val="en-US" w:eastAsia="zh-CN"/>
        </w:rPr>
        <w:t>高效节水</w:t>
      </w:r>
      <w:r>
        <w:rPr>
          <w:rFonts w:hint="eastAsia" w:ascii="Times New Roman" w:hAnsi="Times New Roman" w:eastAsia="仿宋_GB2312" w:cs="Times New Roman"/>
          <w:color w:val="auto"/>
          <w:sz w:val="32"/>
          <w:szCs w:val="32"/>
          <w:highlight w:val="none"/>
          <w:lang w:val="en-US" w:eastAsia="zh-CN"/>
        </w:rPr>
        <w:t>项目（1.34万亩），同心县王团镇羊路、新堡村等高效节水灌溉项目（0.81万亩）</w:t>
      </w:r>
      <w:r>
        <w:rPr>
          <w:rFonts w:hint="default" w:ascii="Times New Roman" w:hAnsi="Times New Roman" w:eastAsia="仿宋_GB2312" w:cs="Times New Roman"/>
          <w:color w:val="auto"/>
          <w:sz w:val="32"/>
          <w:szCs w:val="32"/>
          <w:highlight w:val="none"/>
          <w:lang w:val="en-US" w:eastAsia="zh-CN"/>
        </w:rPr>
        <w:t>。</w:t>
      </w:r>
    </w:p>
    <w:p>
      <w:pPr>
        <w:keepNext w:val="0"/>
        <w:keepLines w:val="0"/>
        <w:pageBreakBefore w:val="0"/>
        <w:kinsoku/>
        <w:wordWrap/>
        <w:overflowPunct/>
        <w:topLinePunct w:val="0"/>
        <w:autoSpaceDE/>
        <w:autoSpaceDN/>
        <w:bidi w:val="0"/>
        <w:adjustRightInd w:val="0"/>
        <w:snapToGrid w:val="0"/>
        <w:spacing w:line="560" w:lineRule="exact"/>
        <w:ind w:left="0" w:right="0" w:firstLine="642" w:firstLineChars="200"/>
        <w:jc w:val="left"/>
        <w:textAlignment w:val="auto"/>
        <w:rPr>
          <w:rFonts w:hint="default" w:ascii="Times New Roman" w:hAnsi="Times New Roman" w:eastAsia="仿宋_GB2312" w:cs="Times New Roman"/>
          <w:b w:val="0"/>
          <w:bCs/>
          <w:sz w:val="32"/>
          <w:szCs w:val="32"/>
          <w:highlight w:val="none"/>
          <w:lang w:eastAsia="zh-CN"/>
        </w:rPr>
      </w:pPr>
      <w:r>
        <w:rPr>
          <w:rFonts w:hint="eastAsia" w:ascii="Times New Roman" w:hAnsi="Times New Roman" w:eastAsia="仿宋_GB2312" w:cs="Times New Roman"/>
          <w:b/>
          <w:sz w:val="32"/>
          <w:szCs w:val="32"/>
          <w:highlight w:val="none"/>
          <w:lang w:eastAsia="zh-CN"/>
        </w:rPr>
        <w:t>牵头</w:t>
      </w:r>
      <w:r>
        <w:rPr>
          <w:rFonts w:hint="default" w:ascii="Times New Roman" w:hAnsi="Times New Roman" w:eastAsia="仿宋_GB2312" w:cs="Times New Roman"/>
          <w:b/>
          <w:sz w:val="32"/>
          <w:szCs w:val="32"/>
          <w:highlight w:val="none"/>
        </w:rPr>
        <w:t>单位：</w:t>
      </w:r>
      <w:r>
        <w:rPr>
          <w:rFonts w:hint="default" w:ascii="Times New Roman" w:hAnsi="Times New Roman" w:eastAsia="仿宋_GB2312" w:cs="Times New Roman"/>
          <w:b w:val="0"/>
          <w:bCs/>
          <w:sz w:val="32"/>
          <w:szCs w:val="32"/>
          <w:highlight w:val="none"/>
          <w:lang w:eastAsia="zh-CN"/>
        </w:rPr>
        <w:t>农业农村局</w:t>
      </w:r>
    </w:p>
    <w:p>
      <w:pPr>
        <w:keepNext w:val="0"/>
        <w:keepLines w:val="0"/>
        <w:pageBreakBefore w:val="0"/>
        <w:kinsoku/>
        <w:wordWrap/>
        <w:overflowPunct/>
        <w:topLinePunct w:val="0"/>
        <w:autoSpaceDE/>
        <w:autoSpaceDN/>
        <w:bidi w:val="0"/>
        <w:adjustRightInd w:val="0"/>
        <w:snapToGrid w:val="0"/>
        <w:spacing w:line="560" w:lineRule="exact"/>
        <w:ind w:left="0" w:right="0" w:firstLine="642" w:firstLineChars="200"/>
        <w:jc w:val="left"/>
        <w:textAlignment w:val="auto"/>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sz w:val="32"/>
          <w:szCs w:val="32"/>
          <w:highlight w:val="none"/>
          <w:lang w:eastAsia="zh-CN"/>
        </w:rPr>
        <w:t>配合</w:t>
      </w:r>
      <w:r>
        <w:rPr>
          <w:rFonts w:hint="default" w:ascii="Times New Roman" w:hAnsi="Times New Roman" w:eastAsia="仿宋_GB2312" w:cs="Times New Roman"/>
          <w:b/>
          <w:sz w:val="32"/>
          <w:szCs w:val="32"/>
          <w:highlight w:val="none"/>
        </w:rPr>
        <w:t>单位：</w:t>
      </w:r>
      <w:r>
        <w:rPr>
          <w:rFonts w:hint="default" w:ascii="Times New Roman" w:hAnsi="Times New Roman" w:eastAsia="仿宋_GB2312" w:cs="Times New Roman"/>
          <w:kern w:val="0"/>
          <w:sz w:val="32"/>
          <w:szCs w:val="32"/>
          <w:highlight w:val="none"/>
          <w:lang w:val="en-US" w:eastAsia="zh-CN" w:bidi="ar-SA"/>
        </w:rPr>
        <w:t>发改局、</w:t>
      </w:r>
      <w:r>
        <w:rPr>
          <w:rFonts w:hint="default" w:ascii="Times New Roman" w:hAnsi="Times New Roman" w:eastAsia="仿宋_GB2312" w:cs="Times New Roman"/>
          <w:b w:val="0"/>
          <w:bCs/>
          <w:sz w:val="32"/>
          <w:szCs w:val="32"/>
          <w:highlight w:val="none"/>
          <w:lang w:eastAsia="zh-CN"/>
        </w:rPr>
        <w:t>财政局、自然资源局、水务</w:t>
      </w:r>
      <w:r>
        <w:rPr>
          <w:rFonts w:hint="default" w:ascii="Times New Roman" w:hAnsi="Times New Roman" w:eastAsia="仿宋_GB2312" w:cs="Times New Roman"/>
          <w:b w:val="0"/>
          <w:bCs/>
          <w:sz w:val="32"/>
          <w:szCs w:val="32"/>
          <w:highlight w:val="none"/>
        </w:rPr>
        <w:t>局、</w:t>
      </w:r>
      <w:r>
        <w:rPr>
          <w:rFonts w:hint="eastAsia" w:ascii="Times New Roman" w:hAnsi="Times New Roman" w:eastAsia="仿宋_GB2312" w:cs="Times New Roman"/>
          <w:b w:val="0"/>
          <w:bCs/>
          <w:sz w:val="32"/>
          <w:szCs w:val="32"/>
          <w:highlight w:val="none"/>
          <w:lang w:eastAsia="zh-CN"/>
        </w:rPr>
        <w:t>审计局、</w:t>
      </w:r>
      <w:r>
        <w:rPr>
          <w:rFonts w:hint="default" w:ascii="Times New Roman" w:hAnsi="Times New Roman" w:eastAsia="仿宋_GB2312" w:cs="Times New Roman"/>
          <w:b w:val="0"/>
          <w:bCs/>
          <w:sz w:val="32"/>
          <w:szCs w:val="32"/>
          <w:highlight w:val="none"/>
          <w:lang w:eastAsia="zh-CN"/>
        </w:rPr>
        <w:t>乡村振兴局、</w:t>
      </w:r>
      <w:r>
        <w:rPr>
          <w:rFonts w:hint="eastAsia" w:ascii="Times New Roman" w:hAnsi="Times New Roman" w:eastAsia="仿宋_GB2312" w:cs="Times New Roman"/>
          <w:b w:val="0"/>
          <w:bCs/>
          <w:sz w:val="32"/>
          <w:szCs w:val="32"/>
          <w:highlight w:val="none"/>
          <w:lang w:eastAsia="zh-CN"/>
        </w:rPr>
        <w:t>相关</w:t>
      </w:r>
      <w:r>
        <w:rPr>
          <w:rFonts w:hint="default" w:ascii="Times New Roman" w:hAnsi="Times New Roman" w:eastAsia="仿宋_GB2312" w:cs="Times New Roman"/>
          <w:b w:val="0"/>
          <w:bCs/>
          <w:sz w:val="32"/>
          <w:szCs w:val="32"/>
          <w:highlight w:val="none"/>
          <w:lang w:eastAsia="zh-CN"/>
        </w:rPr>
        <w:t>乡镇。</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黑体" w:hAnsi="黑体" w:eastAsia="黑体" w:cs="黑体"/>
          <w:sz w:val="32"/>
          <w:lang w:val="en-US" w:eastAsia="zh-CN"/>
        </w:rPr>
      </w:pPr>
      <w:r>
        <w:rPr>
          <w:rFonts w:hint="default" w:ascii="黑体" w:hAnsi="黑体" w:eastAsia="黑体" w:cs="黑体"/>
          <w:sz w:val="32"/>
          <w:lang w:eastAsia="zh-CN"/>
        </w:rPr>
        <w:t>五、</w:t>
      </w:r>
      <w:r>
        <w:rPr>
          <w:rFonts w:hint="default" w:ascii="Times-Roman" w:hAnsi="Times-Roman" w:eastAsia="黑体" w:cs="Times-Roman"/>
          <w:color w:val="auto"/>
          <w:sz w:val="32"/>
          <w:lang w:val="en-US" w:eastAsia="zh-CN"/>
        </w:rPr>
        <w:t>2023年</w:t>
      </w:r>
      <w:r>
        <w:rPr>
          <w:rFonts w:hint="eastAsia" w:ascii="黑体" w:hAnsi="黑体" w:eastAsia="黑体" w:cs="黑体"/>
          <w:color w:val="auto"/>
          <w:sz w:val="32"/>
          <w:lang w:eastAsia="zh-CN"/>
        </w:rPr>
        <w:t>进度</w:t>
      </w:r>
      <w:r>
        <w:rPr>
          <w:rFonts w:hint="default" w:ascii="黑体" w:hAnsi="黑体" w:eastAsia="黑体" w:cs="黑体"/>
          <w:color w:val="auto"/>
          <w:sz w:val="32"/>
          <w:lang w:eastAsia="zh-CN"/>
        </w:rPr>
        <w:t>安排</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Roman" w:hAnsi="Times-Roman" w:eastAsia="仿宋_GB2312" w:cs="Times-Roman"/>
          <w:sz w:val="32"/>
          <w:lang w:val="en-US" w:eastAsia="zh-CN"/>
        </w:rPr>
      </w:pPr>
      <w:r>
        <w:rPr>
          <w:rFonts w:hint="default" w:ascii="Times-Roman" w:hAnsi="Times-Roman" w:eastAsia="楷体_GB2312" w:cs="Times-Roman"/>
          <w:b/>
          <w:bCs/>
          <w:sz w:val="32"/>
          <w:lang w:val="en-US" w:eastAsia="zh-CN"/>
        </w:rPr>
        <w:t>（一）前期准备阶段（2022年8月20日-10月10日）。</w:t>
      </w:r>
      <w:r>
        <w:rPr>
          <w:rFonts w:hint="default" w:ascii="Times-Roman" w:hAnsi="Times-Roman" w:eastAsia="仿宋_GB2312" w:cs="Times-Roman"/>
          <w:sz w:val="32"/>
          <w:lang w:val="en-US" w:eastAsia="zh-CN"/>
        </w:rPr>
        <w:t>农业农村局、水务局积极联系上级业务部门，申报项目计划、编制项目方案、完成项目建设用地审批、工程招投标等工作；发改局完成项目审批工作；自然资源局做好项目建设用地审批及征收工作；财政局做好资金筹措工作；各乡镇制定高效节水工作推进方案，召开相关村社村民代表大会，做好宣传发动工作，成立乡镇、村用水管水组织、完成电子地埂登记造册、水权确权到户等工作，为实施高效节水灌溉项目做好前期准备工作。</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Roman" w:hAnsi="Times-Roman" w:eastAsia="仿宋_GB2312" w:cs="Times-Roman"/>
          <w:sz w:val="32"/>
          <w:lang w:val="en-US" w:eastAsia="zh-CN"/>
        </w:rPr>
      </w:pPr>
      <w:r>
        <w:rPr>
          <w:rFonts w:hint="default" w:ascii="Times-Roman" w:hAnsi="Times-Roman" w:eastAsia="楷体_GB2312" w:cs="Times-Roman"/>
          <w:b/>
          <w:bCs/>
          <w:sz w:val="32"/>
          <w:lang w:val="en-US" w:eastAsia="zh-CN"/>
        </w:rPr>
        <w:t>（二）项目实施阶段（2022年10月11日-2023年4月20日）。</w:t>
      </w:r>
      <w:r>
        <w:rPr>
          <w:rFonts w:hint="default" w:ascii="Times-Roman" w:hAnsi="Times-Roman" w:eastAsia="仿宋_GB2312" w:cs="Times-Roman"/>
          <w:sz w:val="32"/>
          <w:lang w:val="en-US" w:eastAsia="zh-CN"/>
        </w:rPr>
        <w:t>农业农村局、水务局完成韦州镇6.64万亩（含下马关镇上垣村4763亩）、王团镇南、北村等2.3万亩、豫海镇兴隆、兴隆乡新生村0.85万亩高效节水项目调蓄水池、输水管道、田间管网、自动化控制系统等工程建设，确保按期投入运行。完成河西镇、丁塘镇、韦州镇、下马关镇、王团镇、兴隆乡、石狮开发区16.4万亩已建或在建项目的续建和完善工作，确保2023年具备运行条件。指导相关镇村完善群众用水管水组织及运行管理模式等；发改局负责项目实施监督及验收工作。自然资源局负责项目建设用地协调工作；财政局做好资金拨付及保障工作；各乡镇负责项目建设用地协调、化解群众纠纷、完善乡镇、村用水管水组织及运行管理模式。</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Roman" w:hAnsi="Times-Roman" w:eastAsia="仿宋_GB2312" w:cs="Times-Roman"/>
          <w:sz w:val="32"/>
          <w:lang w:val="en-US" w:eastAsia="zh-CN"/>
        </w:rPr>
      </w:pPr>
      <w:r>
        <w:rPr>
          <w:rFonts w:hint="default" w:ascii="Times-Roman" w:hAnsi="Times-Roman" w:eastAsia="楷体_GB2312" w:cs="Times-Roman"/>
          <w:b/>
          <w:bCs/>
          <w:sz w:val="32"/>
          <w:lang w:val="en-US" w:eastAsia="zh-CN"/>
        </w:rPr>
        <w:t>（三）试运行阶段（2023年4月21日-2023年5月20日）。</w:t>
      </w:r>
      <w:r>
        <w:rPr>
          <w:rFonts w:hint="default" w:ascii="Times-Roman" w:hAnsi="Times-Roman" w:eastAsia="仿宋_GB2312" w:cs="Times-Roman"/>
          <w:sz w:val="32"/>
          <w:lang w:val="en-US" w:eastAsia="zh-CN"/>
        </w:rPr>
        <w:t>农业农村局、水务局负责运行指导和技术服务工作，完善工程缺陷，整理建设资料档案，提交工程决算资料，做好项目竣工验收准备，为工程运行提供技术保障；审计局负责工程结算审计；各乡镇负责领导乡镇、村用水管水组织做好运行管理工作，进一步完善运行管理机制，确保项目正常运行。</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Roman" w:hAnsi="Times-Roman" w:eastAsia="仿宋_GB2312" w:cs="Times-Roman"/>
          <w:sz w:val="32"/>
          <w:lang w:val="en-US" w:eastAsia="zh-CN"/>
        </w:rPr>
      </w:pPr>
      <w:r>
        <w:rPr>
          <w:rFonts w:hint="default" w:ascii="Times-Roman" w:hAnsi="Times-Roman" w:eastAsia="楷体_GB2312" w:cs="Times-Roman"/>
          <w:b/>
          <w:bCs/>
          <w:sz w:val="32"/>
          <w:lang w:val="en-US" w:eastAsia="zh-CN"/>
        </w:rPr>
        <w:t>（四）竣工验收阶段（2023年5月21日-2023年7月20日）。</w:t>
      </w:r>
      <w:r>
        <w:rPr>
          <w:rFonts w:hint="default" w:ascii="Times-Roman" w:hAnsi="Times-Roman" w:eastAsia="仿宋_GB2312" w:cs="Times-Roman"/>
          <w:sz w:val="32"/>
          <w:lang w:val="en-US" w:eastAsia="zh-CN"/>
        </w:rPr>
        <w:t>农业农村局、水务局负责运行指导和技术服务工作，完善工程缺陷，整理建设资料档案，提交工程决算资料，固定资产移交等工作；发改局负责组织项目竣工验收，形成验收结论；财政局负责项目绩效考核工作；审计局负责项目竣工审计工作；各乡镇负责固定资产接交、制定管护措施、落实管护资金等工作。</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0" w:firstLineChars="200"/>
        <w:textAlignment w:val="auto"/>
        <w:rPr>
          <w:rFonts w:hint="default" w:ascii="黑体" w:hAnsi="黑体" w:eastAsia="黑体" w:cs="黑体"/>
          <w:sz w:val="32"/>
          <w:lang w:eastAsia="zh-CN"/>
        </w:rPr>
      </w:pPr>
      <w:r>
        <w:rPr>
          <w:rFonts w:hint="eastAsia" w:ascii="黑体" w:hAnsi="黑体" w:eastAsia="黑体" w:cs="黑体"/>
          <w:sz w:val="32"/>
          <w:lang w:eastAsia="zh-CN"/>
        </w:rPr>
        <w:t>六</w:t>
      </w:r>
      <w:r>
        <w:rPr>
          <w:rFonts w:hint="default" w:ascii="黑体" w:hAnsi="黑体" w:eastAsia="黑体" w:cs="黑体"/>
          <w:sz w:val="32"/>
          <w:lang w:eastAsia="zh-CN"/>
        </w:rPr>
        <w:t>、</w:t>
      </w:r>
      <w:r>
        <w:rPr>
          <w:rFonts w:hint="eastAsia" w:ascii="黑体" w:hAnsi="黑体" w:eastAsia="黑体" w:cs="黑体"/>
          <w:sz w:val="32"/>
          <w:lang w:eastAsia="zh-CN"/>
        </w:rPr>
        <w:t>保障措施</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eastAsia" w:ascii="Times New Roman" w:hAnsi="Times New Roman" w:eastAsia="仿宋_GB2312"/>
          <w:sz w:val="32"/>
          <w:lang w:eastAsia="zh-CN"/>
        </w:rPr>
      </w:pPr>
      <w:r>
        <w:rPr>
          <w:rFonts w:hint="default" w:ascii="楷体_GB2312" w:hAnsi="楷体_GB2312" w:eastAsia="楷体_GB2312" w:cs="楷体_GB2312"/>
          <w:b/>
          <w:bCs/>
          <w:sz w:val="32"/>
          <w:lang w:val="en-US" w:eastAsia="zh-CN"/>
        </w:rPr>
        <w:t>（一）加强组织领导。</w:t>
      </w:r>
      <w:r>
        <w:rPr>
          <w:rFonts w:hint="default" w:ascii="Times New Roman" w:hAnsi="Times New Roman" w:eastAsia="仿宋_GB2312"/>
          <w:sz w:val="32"/>
        </w:rPr>
        <w:t>成立由</w:t>
      </w:r>
      <w:r>
        <w:rPr>
          <w:rFonts w:hint="default" w:ascii="Times New Roman" w:hAnsi="Times New Roman" w:eastAsia="仿宋_GB2312"/>
          <w:sz w:val="32"/>
          <w:lang w:eastAsia="zh-CN"/>
        </w:rPr>
        <w:t>县委副书记</w:t>
      </w:r>
      <w:r>
        <w:rPr>
          <w:rFonts w:hint="default" w:ascii="Times New Roman" w:hAnsi="Times New Roman" w:eastAsia="仿宋_GB2312"/>
          <w:sz w:val="32"/>
        </w:rPr>
        <w:t>任组长，</w:t>
      </w:r>
      <w:r>
        <w:rPr>
          <w:rFonts w:hint="eastAsia" w:ascii="Times New Roman" w:hAnsi="Times New Roman" w:eastAsia="仿宋_GB2312"/>
          <w:sz w:val="32"/>
          <w:lang w:eastAsia="zh-CN"/>
        </w:rPr>
        <w:t>政府</w:t>
      </w:r>
      <w:r>
        <w:rPr>
          <w:rFonts w:hint="default" w:ascii="Times New Roman" w:hAnsi="Times New Roman" w:eastAsia="仿宋_GB2312"/>
          <w:sz w:val="32"/>
          <w:lang w:eastAsia="zh-CN"/>
        </w:rPr>
        <w:t>分管副县长任副组长，</w:t>
      </w:r>
      <w:r>
        <w:rPr>
          <w:rFonts w:hint="eastAsia" w:ascii="Times New Roman" w:hAnsi="Times New Roman" w:eastAsia="仿宋_GB2312"/>
          <w:sz w:val="32"/>
          <w:lang w:eastAsia="zh-CN"/>
        </w:rPr>
        <w:t>各乡镇（开发区）及</w:t>
      </w:r>
      <w:r>
        <w:rPr>
          <w:rFonts w:hint="default" w:ascii="Times New Roman" w:hAnsi="Times New Roman" w:eastAsia="仿宋_GB2312"/>
          <w:sz w:val="32"/>
        </w:rPr>
        <w:t>发改、</w:t>
      </w:r>
      <w:r>
        <w:rPr>
          <w:rFonts w:hint="eastAsia" w:ascii="Times New Roman" w:hAnsi="Times New Roman" w:eastAsia="仿宋_GB2312"/>
          <w:sz w:val="32"/>
          <w:lang w:eastAsia="zh-CN"/>
        </w:rPr>
        <w:t>科技、</w:t>
      </w:r>
      <w:r>
        <w:rPr>
          <w:rFonts w:hint="default" w:ascii="Times New Roman" w:hAnsi="Times New Roman" w:eastAsia="仿宋_GB2312"/>
          <w:sz w:val="32"/>
        </w:rPr>
        <w:t>财政、</w:t>
      </w:r>
      <w:r>
        <w:rPr>
          <w:rFonts w:hint="default" w:ascii="Times New Roman" w:hAnsi="Times New Roman" w:eastAsia="仿宋_GB2312"/>
          <w:sz w:val="32"/>
          <w:lang w:eastAsia="zh-CN"/>
        </w:rPr>
        <w:t>自然资源、</w:t>
      </w:r>
      <w:r>
        <w:rPr>
          <w:rFonts w:hint="eastAsia" w:ascii="Times New Roman" w:hAnsi="Times New Roman" w:eastAsia="仿宋_GB2312"/>
          <w:sz w:val="32"/>
          <w:lang w:eastAsia="zh-CN"/>
        </w:rPr>
        <w:t>水务、</w:t>
      </w:r>
      <w:r>
        <w:rPr>
          <w:rFonts w:hint="default" w:ascii="Times New Roman" w:hAnsi="Times New Roman" w:eastAsia="仿宋_GB2312"/>
          <w:sz w:val="32"/>
        </w:rPr>
        <w:t>农业</w:t>
      </w:r>
      <w:r>
        <w:rPr>
          <w:rFonts w:hint="eastAsia" w:ascii="Times New Roman" w:hAnsi="Times New Roman" w:eastAsia="仿宋_GB2312"/>
          <w:sz w:val="32"/>
          <w:lang w:eastAsia="zh-CN"/>
        </w:rPr>
        <w:t>农村</w:t>
      </w:r>
      <w:r>
        <w:rPr>
          <w:rFonts w:hint="default" w:ascii="Times New Roman" w:hAnsi="Times New Roman" w:eastAsia="仿宋_GB2312"/>
          <w:sz w:val="32"/>
          <w:lang w:eastAsia="zh-CN"/>
        </w:rPr>
        <w:t>、审计</w:t>
      </w:r>
      <w:r>
        <w:rPr>
          <w:rFonts w:hint="eastAsia" w:ascii="Times New Roman" w:hAnsi="Times New Roman" w:eastAsia="仿宋_GB2312"/>
          <w:sz w:val="32"/>
          <w:lang w:eastAsia="zh-CN"/>
        </w:rPr>
        <w:t>、乡村振兴</w:t>
      </w:r>
      <w:r>
        <w:rPr>
          <w:rFonts w:hint="default" w:ascii="Times New Roman" w:hAnsi="Times New Roman" w:eastAsia="仿宋_GB2312"/>
          <w:sz w:val="32"/>
        </w:rPr>
        <w:t>等部门</w:t>
      </w:r>
      <w:r>
        <w:rPr>
          <w:rFonts w:hint="eastAsia" w:ascii="Times New Roman" w:hAnsi="Times New Roman" w:eastAsia="仿宋_GB2312"/>
          <w:sz w:val="32"/>
          <w:lang w:eastAsia="zh-CN"/>
        </w:rPr>
        <w:t>主要负责人</w:t>
      </w:r>
      <w:r>
        <w:rPr>
          <w:rFonts w:hint="default" w:ascii="Times New Roman" w:hAnsi="Times New Roman" w:eastAsia="仿宋_GB2312"/>
          <w:sz w:val="32"/>
          <w:lang w:eastAsia="zh-CN"/>
        </w:rPr>
        <w:t>为成员</w:t>
      </w:r>
      <w:r>
        <w:rPr>
          <w:rFonts w:hint="eastAsia" w:ascii="Times New Roman" w:hAnsi="Times New Roman" w:eastAsia="仿宋_GB2312"/>
          <w:sz w:val="32"/>
          <w:lang w:eastAsia="zh-CN"/>
        </w:rPr>
        <w:t>的同心</w:t>
      </w:r>
      <w:r>
        <w:rPr>
          <w:rFonts w:hint="default" w:ascii="Times New Roman" w:hAnsi="Times New Roman" w:eastAsia="仿宋_GB2312"/>
          <w:sz w:val="32"/>
        </w:rPr>
        <w:t>县</w:t>
      </w:r>
      <w:r>
        <w:rPr>
          <w:rFonts w:hint="default" w:ascii="Times New Roman" w:hAnsi="Times New Roman" w:eastAsia="仿宋_GB2312"/>
          <w:sz w:val="32"/>
          <w:lang w:eastAsia="zh-CN"/>
        </w:rPr>
        <w:t>高效节水灌溉项目建设</w:t>
      </w:r>
      <w:r>
        <w:rPr>
          <w:rFonts w:hint="default" w:ascii="Times New Roman" w:hAnsi="Times New Roman" w:eastAsia="仿宋_GB2312"/>
          <w:sz w:val="32"/>
        </w:rPr>
        <w:t>领导小组，</w:t>
      </w:r>
      <w:r>
        <w:rPr>
          <w:rFonts w:hint="eastAsia" w:ascii="Times New Roman" w:hAnsi="Times New Roman" w:eastAsia="仿宋_GB2312"/>
          <w:sz w:val="32"/>
          <w:lang w:eastAsia="zh-CN"/>
        </w:rPr>
        <w:t>领导小组办公室设在农业农村局，农业农村局主要负责人兼任办公室主任，负责全县高效节水灌溉工作综合协调、统筹推进等工作。各成员单位按照职责分工，加强协调配合，形成工作合力。</w:t>
      </w:r>
      <w:r>
        <w:rPr>
          <w:rFonts w:hint="eastAsia" w:ascii="Times New Roman" w:hAnsi="Times New Roman" w:eastAsia="仿宋_GB2312"/>
          <w:b/>
          <w:bCs/>
          <w:sz w:val="32"/>
          <w:lang w:eastAsia="zh-CN"/>
        </w:rPr>
        <w:t>发改局</w:t>
      </w:r>
      <w:r>
        <w:rPr>
          <w:rFonts w:hint="eastAsia" w:ascii="Times New Roman" w:hAnsi="Times New Roman" w:eastAsia="仿宋_GB2312"/>
          <w:sz w:val="32"/>
          <w:lang w:eastAsia="zh-CN"/>
        </w:rPr>
        <w:t>负责积极争取国家及区市有关项目和资金支持，健全完善水价形成机制；</w:t>
      </w:r>
      <w:r>
        <w:rPr>
          <w:rFonts w:hint="eastAsia" w:ascii="Times New Roman" w:hAnsi="Times New Roman" w:eastAsia="仿宋_GB2312"/>
          <w:b/>
          <w:bCs/>
          <w:sz w:val="32"/>
          <w:lang w:eastAsia="zh-CN"/>
        </w:rPr>
        <w:t>科技局</w:t>
      </w:r>
      <w:r>
        <w:rPr>
          <w:rFonts w:hint="eastAsia" w:ascii="Times New Roman" w:hAnsi="Times New Roman" w:eastAsia="仿宋_GB2312"/>
          <w:sz w:val="32"/>
          <w:lang w:eastAsia="zh-CN"/>
        </w:rPr>
        <w:t>负责组织技术攻关和成果转化应用；</w:t>
      </w:r>
      <w:r>
        <w:rPr>
          <w:rFonts w:hint="eastAsia" w:ascii="Times New Roman" w:hAnsi="Times New Roman" w:eastAsia="仿宋_GB2312"/>
          <w:b/>
          <w:bCs/>
          <w:sz w:val="32"/>
          <w:lang w:eastAsia="zh-CN"/>
        </w:rPr>
        <w:t>财政局</w:t>
      </w:r>
      <w:r>
        <w:rPr>
          <w:rFonts w:hint="eastAsia" w:ascii="Times New Roman" w:hAnsi="Times New Roman" w:eastAsia="仿宋_GB2312"/>
          <w:sz w:val="32"/>
          <w:lang w:eastAsia="zh-CN"/>
        </w:rPr>
        <w:t>按照规定做好资金保障和监督检查；</w:t>
      </w:r>
      <w:r>
        <w:rPr>
          <w:rFonts w:hint="eastAsia" w:ascii="Times New Roman" w:hAnsi="Times New Roman" w:eastAsia="仿宋_GB2312"/>
          <w:b/>
          <w:bCs/>
          <w:sz w:val="32"/>
          <w:lang w:eastAsia="zh-CN"/>
        </w:rPr>
        <w:t>自然资源局</w:t>
      </w:r>
      <w:r>
        <w:rPr>
          <w:rFonts w:hint="eastAsia" w:ascii="Times New Roman" w:hAnsi="Times New Roman" w:eastAsia="仿宋_GB2312"/>
          <w:sz w:val="32"/>
          <w:lang w:eastAsia="zh-CN"/>
        </w:rPr>
        <w:t>负责做好用地保障；</w:t>
      </w:r>
      <w:r>
        <w:rPr>
          <w:rFonts w:hint="eastAsia" w:ascii="Times New Roman" w:hAnsi="Times New Roman" w:eastAsia="仿宋_GB2312"/>
          <w:b/>
          <w:bCs/>
          <w:sz w:val="32"/>
          <w:lang w:eastAsia="zh-CN"/>
        </w:rPr>
        <w:t>水务局</w:t>
      </w:r>
      <w:r>
        <w:rPr>
          <w:rFonts w:hint="eastAsia" w:ascii="Times New Roman" w:hAnsi="Times New Roman" w:eastAsia="仿宋_GB2312"/>
          <w:sz w:val="32"/>
          <w:lang w:eastAsia="zh-CN"/>
        </w:rPr>
        <w:t>负责用水权改革、水量调配、骨干供水工程建设；</w:t>
      </w:r>
      <w:r>
        <w:rPr>
          <w:rFonts w:hint="eastAsia" w:ascii="Times New Roman" w:hAnsi="Times New Roman" w:eastAsia="仿宋_GB2312"/>
          <w:b/>
          <w:bCs/>
          <w:sz w:val="32"/>
          <w:lang w:eastAsia="zh-CN"/>
        </w:rPr>
        <w:t>农业农村局</w:t>
      </w:r>
      <w:r>
        <w:rPr>
          <w:rFonts w:hint="eastAsia" w:ascii="Times New Roman" w:hAnsi="Times New Roman" w:eastAsia="仿宋_GB2312"/>
          <w:sz w:val="32"/>
          <w:lang w:eastAsia="zh-CN"/>
        </w:rPr>
        <w:t>负责高效节水灌溉项目建设、种植结构调整、特色优势产业培育等工作；</w:t>
      </w:r>
      <w:r>
        <w:rPr>
          <w:rFonts w:hint="eastAsia" w:ascii="Times New Roman" w:hAnsi="Times New Roman" w:eastAsia="仿宋_GB2312"/>
          <w:b/>
          <w:bCs/>
          <w:sz w:val="32"/>
          <w:lang w:eastAsia="zh-CN"/>
        </w:rPr>
        <w:t>乡村振兴局</w:t>
      </w:r>
      <w:r>
        <w:rPr>
          <w:rFonts w:hint="eastAsia" w:ascii="Times New Roman" w:hAnsi="Times New Roman" w:eastAsia="仿宋_GB2312"/>
          <w:sz w:val="32"/>
          <w:lang w:eastAsia="zh-CN"/>
        </w:rPr>
        <w:t>负责做好涉农资金统筹整合使用。</w:t>
      </w:r>
      <w:r>
        <w:rPr>
          <w:rFonts w:hint="eastAsia" w:ascii="Times New Roman" w:hAnsi="Times New Roman" w:eastAsia="仿宋_GB2312"/>
          <w:b/>
          <w:bCs/>
          <w:sz w:val="32"/>
          <w:lang w:eastAsia="zh-CN"/>
        </w:rPr>
        <w:t>各乡镇（开发区）</w:t>
      </w:r>
      <w:r>
        <w:rPr>
          <w:rFonts w:hint="eastAsia" w:ascii="Times New Roman" w:hAnsi="Times New Roman" w:eastAsia="仿宋_GB2312"/>
          <w:sz w:val="32"/>
          <w:lang w:eastAsia="zh-CN"/>
        </w:rPr>
        <w:t>要把发展高效节水灌溉作为当前和今后一个时期农业农村工作的重点，作为农田水利基本建设的主攻方向和全面推进乡村振兴、加快农村农村现代化的重要举措，切实加强组织领导，压实工作责任，细化工作措施，强力推进高效节水灌溉项目建设。</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lang w:val="en-US" w:eastAsia="zh-CN"/>
        </w:rPr>
      </w:pP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二</w:t>
      </w: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强化项目</w:t>
      </w:r>
      <w:r>
        <w:rPr>
          <w:rFonts w:hint="default" w:ascii="楷体_GB2312" w:hAnsi="楷体_GB2312" w:eastAsia="楷体_GB2312" w:cs="楷体_GB2312"/>
          <w:b/>
          <w:bCs/>
          <w:sz w:val="32"/>
          <w:lang w:val="en-US" w:eastAsia="zh-CN"/>
        </w:rPr>
        <w:t>管理。</w:t>
      </w:r>
      <w:r>
        <w:rPr>
          <w:rFonts w:hint="default" w:ascii="Times New Roman" w:hAnsi="Times New Roman" w:eastAsia="仿宋_GB2312"/>
          <w:b/>
          <w:bCs/>
          <w:sz w:val="32"/>
        </w:rPr>
        <w:t>一是</w:t>
      </w:r>
      <w:r>
        <w:rPr>
          <w:rFonts w:hint="default" w:ascii="Times New Roman" w:hAnsi="Times New Roman" w:eastAsia="仿宋_GB2312"/>
          <w:sz w:val="32"/>
          <w:lang w:eastAsia="zh-CN"/>
        </w:rPr>
        <w:t>健全乡（镇）、村用水管水组织，完善</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支部</w:t>
      </w:r>
      <w:r>
        <w:rPr>
          <w:rFonts w:hint="default" w:ascii="Times New Roman" w:hAnsi="Times New Roman" w:eastAsia="仿宋_GB2312"/>
          <w:sz w:val="32"/>
          <w:lang w:val="en-US" w:eastAsia="zh-CN"/>
        </w:rPr>
        <w:t>+协会+农户</w:t>
      </w:r>
      <w:r>
        <w:rPr>
          <w:rFonts w:hint="eastAsia" w:ascii="Times New Roman" w:hAnsi="Times New Roman" w:eastAsia="仿宋_GB2312"/>
          <w:sz w:val="32"/>
          <w:lang w:val="en-US" w:eastAsia="zh-CN"/>
        </w:rPr>
        <w:t>”</w:t>
      </w:r>
      <w:r>
        <w:rPr>
          <w:rFonts w:hint="default" w:ascii="Times New Roman" w:hAnsi="Times New Roman" w:eastAsia="仿宋_GB2312"/>
          <w:sz w:val="32"/>
          <w:lang w:eastAsia="zh-CN"/>
        </w:rPr>
        <w:t>运行管理模式，推广</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五个统一</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的管理方式，最大程度实现集约化经营管理，提高节水工程效益。</w:t>
      </w:r>
      <w:r>
        <w:rPr>
          <w:rFonts w:hint="default" w:ascii="Times New Roman" w:hAnsi="Times New Roman" w:eastAsia="仿宋_GB2312"/>
          <w:b/>
          <w:bCs/>
          <w:sz w:val="32"/>
        </w:rPr>
        <w:t>二是</w:t>
      </w:r>
      <w:r>
        <w:rPr>
          <w:rFonts w:hint="default" w:ascii="Times New Roman" w:hAnsi="Times New Roman" w:eastAsia="仿宋_GB2312"/>
          <w:sz w:val="32"/>
          <w:lang w:eastAsia="zh-CN"/>
        </w:rPr>
        <w:t>积极探索总承包（EPC+O）、</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先建后补</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、政府和社会资本合作（PPP）等方式，开展</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公司+农</w:t>
      </w:r>
      <w:r>
        <w:rPr>
          <w:rFonts w:hint="default" w:ascii="Times New Roman" w:hAnsi="Times New Roman" w:eastAsia="仿宋_GB2312"/>
          <w:sz w:val="32"/>
          <w:lang w:val="en-US" w:eastAsia="zh-CN"/>
        </w:rPr>
        <w:t>业合作社</w:t>
      </w:r>
      <w:r>
        <w:rPr>
          <w:rFonts w:hint="default" w:ascii="Times New Roman" w:hAnsi="Times New Roman" w:eastAsia="仿宋_GB2312"/>
          <w:sz w:val="32"/>
          <w:lang w:eastAsia="zh-CN"/>
        </w:rPr>
        <w:t>+专管员</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的专业化、市场化服务，实现设计、建设、管理、运维一体化。</w:t>
      </w:r>
      <w:r>
        <w:rPr>
          <w:rFonts w:hint="default" w:ascii="Times New Roman" w:hAnsi="Times New Roman" w:eastAsia="仿宋_GB2312"/>
          <w:b/>
          <w:bCs/>
          <w:sz w:val="32"/>
        </w:rPr>
        <w:t>三是</w:t>
      </w:r>
      <w:r>
        <w:rPr>
          <w:rFonts w:hint="default" w:ascii="Times New Roman" w:hAnsi="Times New Roman" w:eastAsia="仿宋_GB2312"/>
          <w:sz w:val="32"/>
          <w:lang w:eastAsia="zh-CN"/>
        </w:rPr>
        <w:t>落实运行管护主体。</w:t>
      </w:r>
      <w:r>
        <w:rPr>
          <w:rFonts w:hint="default" w:ascii="Times New Roman" w:hAnsi="Times New Roman" w:eastAsia="仿宋_GB2312"/>
          <w:sz w:val="32"/>
        </w:rPr>
        <w:t>合作管理模式</w:t>
      </w:r>
      <w:r>
        <w:rPr>
          <w:rFonts w:hint="default" w:ascii="Times New Roman" w:hAnsi="Times New Roman" w:eastAsia="仿宋_GB2312"/>
          <w:sz w:val="32"/>
          <w:lang w:val="en-US" w:eastAsia="zh-CN"/>
        </w:rPr>
        <w:t>管护主体为乡（镇）、村用水管水合作组织，</w:t>
      </w:r>
      <w:r>
        <w:rPr>
          <w:rFonts w:hint="default" w:ascii="Times New Roman" w:hAnsi="Times New Roman" w:eastAsia="仿宋_GB2312"/>
          <w:sz w:val="32"/>
          <w:lang w:eastAsia="zh-CN"/>
        </w:rPr>
        <w:t>公司管理模式</w:t>
      </w:r>
      <w:r>
        <w:rPr>
          <w:rFonts w:hint="default" w:ascii="Times New Roman" w:hAnsi="Times New Roman" w:eastAsia="仿宋_GB2312"/>
          <w:sz w:val="32"/>
          <w:lang w:val="en-US" w:eastAsia="zh-CN"/>
        </w:rPr>
        <w:t>管护主体为</w:t>
      </w:r>
      <w:r>
        <w:rPr>
          <w:rFonts w:hint="default" w:ascii="Times New Roman" w:hAnsi="Times New Roman" w:eastAsia="仿宋_GB2312"/>
          <w:sz w:val="32"/>
          <w:lang w:eastAsia="zh-CN"/>
        </w:rPr>
        <w:t>专业化运营管理公司。</w:t>
      </w:r>
      <w:r>
        <w:rPr>
          <w:rFonts w:hint="default" w:ascii="Times New Roman" w:hAnsi="Times New Roman" w:eastAsia="仿宋_GB2312"/>
          <w:sz w:val="32"/>
          <w:lang w:val="en-US" w:eastAsia="zh-CN"/>
        </w:rPr>
        <w:t>各乡镇</w:t>
      </w:r>
      <w:r>
        <w:rPr>
          <w:rFonts w:hint="eastAsia" w:ascii="Times New Roman" w:hAnsi="Times New Roman" w:eastAsia="仿宋_GB2312"/>
          <w:sz w:val="32"/>
          <w:lang w:val="en-US" w:eastAsia="zh-CN"/>
        </w:rPr>
        <w:t>要</w:t>
      </w:r>
      <w:r>
        <w:rPr>
          <w:rFonts w:hint="default" w:ascii="Times New Roman" w:hAnsi="Times New Roman" w:eastAsia="仿宋_GB2312"/>
          <w:sz w:val="32"/>
          <w:lang w:val="en-US" w:eastAsia="zh-CN"/>
        </w:rPr>
        <w:t>结合本乡镇农业生产及农田水利工程现状，因地制宜选择农民用水合作社、专业化公司托管等运行管理组织，应依法依规登记注册，或由县人民政府批准成立管护机构。原则上以乡镇、村行政边界组建，灌域跨乡镇、村的，可按灌域为边界组建。同时，各乡镇成立由乡镇领导负责的基层用水监管机构，履行监管指导职责，监管机构人员不得在农业用水管理中取酬。</w:t>
      </w:r>
      <w:r>
        <w:rPr>
          <w:rFonts w:hint="default" w:ascii="Times New Roman" w:hAnsi="Times New Roman" w:eastAsia="仿宋_GB2312"/>
          <w:b/>
          <w:bCs/>
          <w:sz w:val="32"/>
        </w:rPr>
        <w:t>四是</w:t>
      </w:r>
      <w:r>
        <w:rPr>
          <w:rFonts w:hint="default" w:ascii="Times New Roman" w:hAnsi="Times New Roman" w:eastAsia="仿宋_GB2312"/>
          <w:sz w:val="32"/>
          <w:lang w:val="en-US" w:eastAsia="zh-CN"/>
        </w:rPr>
        <w:t>落实管护经费。各乡镇用水监管机构负责核算各灌域、村运行管护经费，包括管护人员工资、设备维修费用、水费、电费等运行管护费用，确定后报乡镇人民政府备案后，由负责运行管理的农民用水协会、专业化托管公司从水费中收取。乡镇用水监管机构负责日常支出使用的监管工作。</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楷体_GB2312" w:hAnsi="楷体_GB2312" w:eastAsia="楷体_GB2312" w:cs="楷体_GB2312"/>
          <w:b/>
          <w:bCs/>
          <w:sz w:val="32"/>
          <w:lang w:val="en-US" w:eastAsia="zh-CN"/>
        </w:rPr>
      </w:pP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三</w:t>
      </w: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强化技术服务。</w:t>
      </w:r>
      <w:r>
        <w:rPr>
          <w:rFonts w:hint="eastAsia" w:ascii="Times New Roman" w:hAnsi="Times New Roman" w:eastAsia="仿宋_GB2312"/>
          <w:sz w:val="32"/>
          <w:lang w:val="en-US" w:eastAsia="zh-CN"/>
        </w:rPr>
        <w:t>水务局、农业农村局要联合成立高效节水灌溉服务专班进行全程技术指导，特别是县农业技术推广服务中心、农田建设中心、农机推广服务中心要下乡进村，驻村服务，在高效节水灌溉工程建设、</w:t>
      </w:r>
      <w:r>
        <w:rPr>
          <w:rFonts w:hint="default" w:ascii="Times New Roman" w:hAnsi="Times New Roman" w:eastAsia="仿宋_GB2312"/>
          <w:sz w:val="32"/>
          <w:lang w:val="en-US" w:eastAsia="zh-CN"/>
        </w:rPr>
        <w:t>配套信息自动化管理系统、水肥一体化设备</w:t>
      </w:r>
      <w:r>
        <w:rPr>
          <w:rFonts w:hint="eastAsia" w:ascii="Times New Roman" w:hAnsi="Times New Roman" w:eastAsia="仿宋_GB2312"/>
          <w:sz w:val="32"/>
          <w:lang w:val="en-US" w:eastAsia="zh-CN"/>
        </w:rPr>
        <w:t>、</w:t>
      </w:r>
      <w:r>
        <w:rPr>
          <w:rFonts w:hint="default" w:ascii="Times New Roman" w:hAnsi="Times New Roman" w:eastAsia="仿宋_GB2312"/>
          <w:sz w:val="32"/>
          <w:lang w:val="en-US" w:eastAsia="zh-CN"/>
        </w:rPr>
        <w:t>新品种推广应用</w:t>
      </w:r>
      <w:r>
        <w:rPr>
          <w:rFonts w:hint="eastAsia" w:ascii="Times New Roman" w:hAnsi="Times New Roman" w:eastAsia="仿宋_GB2312"/>
          <w:sz w:val="32"/>
          <w:lang w:val="en-US" w:eastAsia="zh-CN"/>
        </w:rPr>
        <w:t>、节水机制建立、设施大棚建设等方面跟踪指导、技术服务，做到节水技术深入人心，节水设施高效利用，</w:t>
      </w:r>
      <w:r>
        <w:rPr>
          <w:rFonts w:hint="default" w:ascii="Times New Roman" w:hAnsi="Times New Roman" w:eastAsia="仿宋_GB2312"/>
          <w:sz w:val="32"/>
          <w:lang w:val="en-US" w:eastAsia="zh-CN"/>
        </w:rPr>
        <w:t>实现精准灌溉、高效用肥、增产增收。</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lang w:eastAsia="zh-CN"/>
        </w:rPr>
      </w:pP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四</w:t>
      </w: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加快项目建设</w:t>
      </w:r>
      <w:r>
        <w:rPr>
          <w:rFonts w:hint="default" w:ascii="楷体_GB2312" w:hAnsi="楷体_GB2312" w:eastAsia="楷体_GB2312" w:cs="楷体_GB2312"/>
          <w:b/>
          <w:bCs/>
          <w:sz w:val="32"/>
          <w:lang w:val="en-US" w:eastAsia="zh-CN"/>
        </w:rPr>
        <w:t>。</w:t>
      </w:r>
      <w:r>
        <w:rPr>
          <w:rFonts w:hint="eastAsia" w:ascii="Times New Roman" w:hAnsi="Times New Roman" w:eastAsia="仿宋_GB2312"/>
          <w:sz w:val="32"/>
          <w:lang w:eastAsia="zh-CN"/>
        </w:rPr>
        <w:t>抢抓</w:t>
      </w:r>
      <w:r>
        <w:rPr>
          <w:rFonts w:hint="default" w:ascii="Times New Roman" w:hAnsi="Times New Roman" w:eastAsia="仿宋_GB2312"/>
          <w:sz w:val="32"/>
        </w:rPr>
        <w:t>党中央、国务院</w:t>
      </w:r>
      <w:r>
        <w:rPr>
          <w:rFonts w:hint="eastAsia" w:ascii="Times New Roman" w:hAnsi="Times New Roman" w:eastAsia="仿宋_GB2312"/>
          <w:sz w:val="32"/>
          <w:lang w:eastAsia="zh-CN"/>
        </w:rPr>
        <w:t>“</w:t>
      </w:r>
      <w:r>
        <w:rPr>
          <w:rFonts w:hint="default" w:ascii="Times New Roman" w:hAnsi="Times New Roman" w:eastAsia="仿宋_GB2312"/>
          <w:sz w:val="32"/>
        </w:rPr>
        <w:t>藏粮于地、藏粮于技</w:t>
      </w:r>
      <w:r>
        <w:rPr>
          <w:rFonts w:hint="eastAsia" w:ascii="Times New Roman" w:hAnsi="Times New Roman" w:eastAsia="仿宋_GB2312"/>
          <w:sz w:val="32"/>
          <w:lang w:eastAsia="zh-CN"/>
        </w:rPr>
        <w:t>”</w:t>
      </w:r>
      <w:r>
        <w:rPr>
          <w:rFonts w:hint="default" w:ascii="Times New Roman" w:hAnsi="Times New Roman" w:eastAsia="仿宋_GB2312"/>
          <w:sz w:val="32"/>
        </w:rPr>
        <w:t>战略，大力开展高标准农田建设</w:t>
      </w:r>
      <w:r>
        <w:rPr>
          <w:rFonts w:hint="default" w:ascii="Times New Roman" w:hAnsi="Times New Roman" w:eastAsia="仿宋_GB2312"/>
          <w:sz w:val="32"/>
          <w:lang w:eastAsia="zh-CN"/>
        </w:rPr>
        <w:t>及自治区</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三个百万亩</w:t>
      </w:r>
      <w:r>
        <w:rPr>
          <w:rFonts w:hint="eastAsia" w:ascii="Times New Roman" w:hAnsi="Times New Roman" w:eastAsia="仿宋_GB2312"/>
          <w:sz w:val="32"/>
          <w:lang w:eastAsia="zh-CN"/>
        </w:rPr>
        <w:t>”</w:t>
      </w:r>
      <w:r>
        <w:rPr>
          <w:rFonts w:hint="default" w:ascii="Times New Roman" w:hAnsi="Times New Roman" w:eastAsia="仿宋_GB2312"/>
          <w:sz w:val="32"/>
          <w:lang w:eastAsia="zh-CN"/>
        </w:rPr>
        <w:t>高效节水</w:t>
      </w:r>
      <w:r>
        <w:rPr>
          <w:rFonts w:hint="default" w:ascii="Times New Roman" w:hAnsi="Times New Roman" w:eastAsia="仿宋_GB2312"/>
          <w:sz w:val="32"/>
        </w:rPr>
        <w:t>战略机遇，充分利用好整合使用</w:t>
      </w:r>
      <w:r>
        <w:rPr>
          <w:rFonts w:hint="default" w:ascii="Times New Roman" w:hAnsi="Times New Roman" w:eastAsia="仿宋_GB2312"/>
          <w:sz w:val="32"/>
          <w:lang w:eastAsia="zh-CN"/>
        </w:rPr>
        <w:t>乡村振兴衔接</w:t>
      </w:r>
      <w:r>
        <w:rPr>
          <w:rFonts w:hint="default" w:ascii="Times New Roman" w:hAnsi="Times New Roman" w:eastAsia="仿宋_GB2312"/>
          <w:sz w:val="32"/>
        </w:rPr>
        <w:t>资金，加快高效节水灌溉项目建设步伐。农业农村局</w:t>
      </w:r>
      <w:r>
        <w:rPr>
          <w:rFonts w:hint="default" w:ascii="Times New Roman" w:hAnsi="Times New Roman" w:eastAsia="仿宋_GB2312"/>
          <w:sz w:val="32"/>
          <w:lang w:eastAsia="zh-CN"/>
        </w:rPr>
        <w:t>、水务局要</w:t>
      </w:r>
      <w:r>
        <w:rPr>
          <w:rFonts w:hint="eastAsia" w:ascii="Times New Roman" w:hAnsi="Times New Roman" w:eastAsia="仿宋_GB2312"/>
          <w:sz w:val="32"/>
          <w:lang w:eastAsia="zh-CN"/>
        </w:rPr>
        <w:t>提前</w:t>
      </w:r>
      <w:r>
        <w:rPr>
          <w:rFonts w:hint="default" w:ascii="Times New Roman" w:hAnsi="Times New Roman" w:eastAsia="仿宋_GB2312"/>
          <w:sz w:val="32"/>
          <w:lang w:eastAsia="zh-CN"/>
        </w:rPr>
        <w:t>做好项目规划和储备，积极对接</w:t>
      </w:r>
      <w:r>
        <w:rPr>
          <w:rFonts w:hint="default" w:ascii="Times New Roman" w:hAnsi="Times New Roman" w:eastAsia="仿宋_GB2312"/>
          <w:sz w:val="32"/>
        </w:rPr>
        <w:t>自治区相关部门，落实</w:t>
      </w:r>
      <w:r>
        <w:rPr>
          <w:rFonts w:hint="default" w:ascii="Times New Roman" w:hAnsi="Times New Roman" w:eastAsia="仿宋_GB2312"/>
          <w:sz w:val="32"/>
          <w:lang w:eastAsia="zh-CN"/>
        </w:rPr>
        <w:t>项目</w:t>
      </w:r>
      <w:r>
        <w:rPr>
          <w:rFonts w:hint="default" w:ascii="Times New Roman" w:hAnsi="Times New Roman" w:eastAsia="仿宋_GB2312"/>
          <w:sz w:val="32"/>
        </w:rPr>
        <w:t>建设资金，</w:t>
      </w:r>
      <w:r>
        <w:rPr>
          <w:rFonts w:hint="default" w:ascii="Times New Roman" w:hAnsi="Times New Roman" w:eastAsia="仿宋_GB2312"/>
          <w:sz w:val="32"/>
          <w:lang w:eastAsia="zh-CN"/>
        </w:rPr>
        <w:t>按乡镇或灌域整体推进，</w:t>
      </w:r>
      <w:r>
        <w:rPr>
          <w:rFonts w:hint="eastAsia" w:ascii="Times New Roman" w:hAnsi="Times New Roman" w:eastAsia="仿宋_GB2312"/>
          <w:sz w:val="32"/>
          <w:lang w:eastAsia="zh-CN"/>
        </w:rPr>
        <w:t>确保高质量高标准</w:t>
      </w:r>
      <w:r>
        <w:rPr>
          <w:rFonts w:hint="default" w:ascii="Times New Roman" w:hAnsi="Times New Roman" w:eastAsia="仿宋_GB2312"/>
          <w:sz w:val="32"/>
          <w:lang w:eastAsia="zh-CN"/>
        </w:rPr>
        <w:t>完成县委、政府高效节水灌溉建设任务。</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rPr>
      </w:pP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五</w:t>
      </w: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健全</w:t>
      </w:r>
      <w:r>
        <w:rPr>
          <w:rFonts w:hint="default" w:ascii="楷体_GB2312" w:hAnsi="楷体_GB2312" w:eastAsia="楷体_GB2312" w:cs="楷体_GB2312"/>
          <w:b/>
          <w:bCs/>
          <w:sz w:val="32"/>
          <w:lang w:val="en-US" w:eastAsia="zh-CN"/>
        </w:rPr>
        <w:t>水价机制。</w:t>
      </w:r>
      <w:r>
        <w:rPr>
          <w:rFonts w:hint="default" w:ascii="Times New Roman" w:hAnsi="Times New Roman" w:eastAsia="仿宋_GB2312"/>
          <w:sz w:val="32"/>
        </w:rPr>
        <w:t>充分发挥水价经济杠杆作用，促进农业节水快速发展。</w:t>
      </w:r>
      <w:r>
        <w:rPr>
          <w:rFonts w:hint="eastAsia" w:ascii="Times New Roman" w:hAnsi="Times New Roman" w:eastAsia="仿宋_GB2312"/>
          <w:sz w:val="32"/>
          <w:lang w:eastAsia="zh-CN"/>
        </w:rPr>
        <w:t>发改局、水务局要尽快</w:t>
      </w:r>
      <w:r>
        <w:rPr>
          <w:rFonts w:hint="default" w:ascii="Times New Roman" w:hAnsi="Times New Roman" w:eastAsia="仿宋_GB2312"/>
          <w:sz w:val="32"/>
        </w:rPr>
        <w:t>建立充分体现水资源紧缺程度和可持续利用为核心的水价形成机制，执行严格的水指标配给制度，在全县范围内实行超指标用水阶进加价制度和超指标用水征收水资源费制度，形成水商品交易平台，把农业生产用水作为商品进行交易，利用市场及价格进行调节，提高农户水商品意识和节水自觉性，进一步增强农民群众的节水意识。</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color w:val="auto"/>
          <w:sz w:val="32"/>
          <w:lang w:val="en-US" w:eastAsia="zh-CN"/>
        </w:rPr>
      </w:pPr>
      <w:r>
        <w:rPr>
          <w:rFonts w:hint="default" w:ascii="楷体_GB2312" w:hAnsi="楷体_GB2312" w:eastAsia="楷体_GB2312" w:cs="楷体_GB2312"/>
          <w:b/>
          <w:bCs/>
          <w:color w:val="auto"/>
          <w:sz w:val="32"/>
          <w:lang w:val="en-US" w:eastAsia="zh-CN"/>
        </w:rPr>
        <w:t>（</w:t>
      </w:r>
      <w:r>
        <w:rPr>
          <w:rFonts w:hint="eastAsia" w:ascii="楷体_GB2312" w:hAnsi="楷体_GB2312" w:eastAsia="楷体_GB2312" w:cs="楷体_GB2312"/>
          <w:b/>
          <w:bCs/>
          <w:color w:val="auto"/>
          <w:sz w:val="32"/>
          <w:lang w:val="en-US" w:eastAsia="zh-CN"/>
        </w:rPr>
        <w:t>六</w:t>
      </w:r>
      <w:r>
        <w:rPr>
          <w:rFonts w:hint="default" w:ascii="楷体_GB2312" w:hAnsi="楷体_GB2312" w:eastAsia="楷体_GB2312" w:cs="楷体_GB2312"/>
          <w:b/>
          <w:bCs/>
          <w:color w:val="auto"/>
          <w:sz w:val="32"/>
          <w:lang w:val="en-US" w:eastAsia="zh-CN"/>
        </w:rPr>
        <w:t>）落实奖补政策。</w:t>
      </w:r>
      <w:r>
        <w:rPr>
          <w:rFonts w:hint="default" w:ascii="Times New Roman" w:hAnsi="Times New Roman" w:eastAsia="仿宋_GB2312"/>
          <w:color w:val="auto"/>
          <w:sz w:val="32"/>
          <w:lang w:val="en-US" w:eastAsia="zh-CN"/>
        </w:rPr>
        <w:t>根据分配用水指标，按节水比例进行奖励，节水比例5%（含</w:t>
      </w:r>
      <w:r>
        <w:rPr>
          <w:rFonts w:hint="eastAsia" w:ascii="Times New Roman" w:hAnsi="Times New Roman" w:eastAsia="仿宋_GB2312"/>
          <w:color w:val="auto"/>
          <w:sz w:val="32"/>
          <w:lang w:val="en-US" w:eastAsia="zh-CN"/>
        </w:rPr>
        <w:t>5%</w:t>
      </w:r>
      <w:r>
        <w:rPr>
          <w:rFonts w:hint="default" w:ascii="Times New Roman" w:hAnsi="Times New Roman" w:eastAsia="仿宋_GB2312"/>
          <w:color w:val="auto"/>
          <w:sz w:val="32"/>
          <w:lang w:val="en-US" w:eastAsia="zh-CN"/>
        </w:rPr>
        <w:t>）以内的，节约水量按执行水价标准的一半进行奖补；节水比例5%</w:t>
      </w:r>
      <w:r>
        <w:rPr>
          <w:rFonts w:hint="eastAsia" w:ascii="Times New Roman" w:hAnsi="Times New Roman" w:eastAsia="仿宋_GB2312"/>
          <w:color w:val="auto"/>
          <w:sz w:val="32"/>
          <w:lang w:val="en-US" w:eastAsia="zh-CN"/>
        </w:rPr>
        <w:t>—</w:t>
      </w:r>
      <w:r>
        <w:rPr>
          <w:rFonts w:hint="default" w:ascii="Times New Roman" w:hAnsi="Times New Roman" w:eastAsia="仿宋_GB2312"/>
          <w:color w:val="auto"/>
          <w:sz w:val="32"/>
          <w:lang w:val="en-US" w:eastAsia="zh-CN"/>
        </w:rPr>
        <w:t>10%（含</w:t>
      </w:r>
      <w:r>
        <w:rPr>
          <w:rFonts w:hint="eastAsia" w:ascii="Times New Roman" w:hAnsi="Times New Roman" w:eastAsia="仿宋_GB2312"/>
          <w:color w:val="auto"/>
          <w:sz w:val="32"/>
          <w:lang w:val="en-US" w:eastAsia="zh-CN"/>
        </w:rPr>
        <w:t>10%</w:t>
      </w:r>
      <w:r>
        <w:rPr>
          <w:rFonts w:hint="default" w:ascii="Times New Roman" w:hAnsi="Times New Roman" w:eastAsia="仿宋_GB2312"/>
          <w:color w:val="auto"/>
          <w:sz w:val="32"/>
          <w:lang w:val="en-US" w:eastAsia="zh-CN"/>
        </w:rPr>
        <w:t>）的，节约水量按执行水价标准进行奖补；节水比例10%</w:t>
      </w:r>
      <w:r>
        <w:rPr>
          <w:rFonts w:hint="eastAsia" w:ascii="Times New Roman" w:hAnsi="Times New Roman" w:eastAsia="仿宋_GB2312"/>
          <w:color w:val="auto"/>
          <w:sz w:val="32"/>
          <w:lang w:val="en-US" w:eastAsia="zh-CN"/>
        </w:rPr>
        <w:t>—</w:t>
      </w:r>
      <w:r>
        <w:rPr>
          <w:rFonts w:hint="default" w:ascii="Times New Roman" w:hAnsi="Times New Roman" w:eastAsia="仿宋_GB2312"/>
          <w:color w:val="auto"/>
          <w:sz w:val="32"/>
          <w:lang w:val="en-US" w:eastAsia="zh-CN"/>
        </w:rPr>
        <w:t>20%（含</w:t>
      </w:r>
      <w:r>
        <w:rPr>
          <w:rFonts w:hint="eastAsia" w:ascii="Times New Roman" w:hAnsi="Times New Roman" w:eastAsia="仿宋_GB2312"/>
          <w:color w:val="auto"/>
          <w:sz w:val="32"/>
          <w:lang w:val="en-US" w:eastAsia="zh-CN"/>
        </w:rPr>
        <w:t>20%</w:t>
      </w:r>
      <w:r>
        <w:rPr>
          <w:rFonts w:hint="default" w:ascii="Times New Roman" w:hAnsi="Times New Roman" w:eastAsia="仿宋_GB2312"/>
          <w:color w:val="auto"/>
          <w:sz w:val="32"/>
          <w:lang w:val="en-US" w:eastAsia="zh-CN"/>
        </w:rPr>
        <w:t>）的，节约水量按执行水价标准的</w:t>
      </w:r>
      <w:r>
        <w:rPr>
          <w:rFonts w:hint="eastAsia" w:ascii="Times New Roman" w:hAnsi="Times New Roman" w:eastAsia="仿宋_GB2312"/>
          <w:color w:val="auto"/>
          <w:sz w:val="32"/>
          <w:lang w:val="en-US" w:eastAsia="zh-CN"/>
        </w:rPr>
        <w:t>2</w:t>
      </w:r>
      <w:r>
        <w:rPr>
          <w:rFonts w:hint="default" w:ascii="Times New Roman" w:hAnsi="Times New Roman" w:eastAsia="仿宋_GB2312"/>
          <w:color w:val="auto"/>
          <w:sz w:val="32"/>
          <w:lang w:val="en-US" w:eastAsia="zh-CN"/>
        </w:rPr>
        <w:t>倍进行奖补；节水量在20%以上的，节约水量按执行水价标准的</w:t>
      </w:r>
      <w:r>
        <w:rPr>
          <w:rFonts w:hint="eastAsia" w:ascii="Times New Roman" w:hAnsi="Times New Roman" w:eastAsia="仿宋_GB2312"/>
          <w:color w:val="auto"/>
          <w:sz w:val="32"/>
          <w:lang w:val="en-US" w:eastAsia="zh-CN"/>
        </w:rPr>
        <w:t>3</w:t>
      </w:r>
      <w:r>
        <w:rPr>
          <w:rFonts w:hint="default" w:ascii="Times New Roman" w:hAnsi="Times New Roman" w:eastAsia="仿宋_GB2312"/>
          <w:color w:val="auto"/>
          <w:sz w:val="32"/>
          <w:lang w:val="en-US" w:eastAsia="zh-CN"/>
        </w:rPr>
        <w:t>倍进行奖补，每亩最高不超过奖励50元。支持扬黄灌区发展高效节水农业，在已建高效节灌项目区完成节水种植并正常发挥效益</w:t>
      </w:r>
      <w:r>
        <w:rPr>
          <w:rFonts w:hint="eastAsia" w:ascii="Times New Roman" w:hAnsi="Times New Roman" w:eastAsia="仿宋_GB2312"/>
          <w:color w:val="auto"/>
          <w:sz w:val="32"/>
          <w:lang w:val="en-US" w:eastAsia="zh-CN"/>
        </w:rPr>
        <w:t>的</w:t>
      </w:r>
      <w:r>
        <w:rPr>
          <w:rFonts w:hint="default" w:ascii="Times New Roman" w:hAnsi="Times New Roman" w:eastAsia="仿宋_GB2312"/>
          <w:color w:val="auto"/>
          <w:sz w:val="32"/>
          <w:lang w:val="en-US" w:eastAsia="zh-CN"/>
        </w:rPr>
        <w:t>，每亩给予节水滴管带、水、肥等奖励资金100元；新建项目区完成节水种植并正常发挥效益</w:t>
      </w:r>
      <w:r>
        <w:rPr>
          <w:rFonts w:hint="eastAsia" w:ascii="Times New Roman" w:hAnsi="Times New Roman" w:eastAsia="仿宋_GB2312"/>
          <w:color w:val="auto"/>
          <w:sz w:val="32"/>
          <w:lang w:val="en-US" w:eastAsia="zh-CN"/>
        </w:rPr>
        <w:t>的</w:t>
      </w:r>
      <w:r>
        <w:rPr>
          <w:rFonts w:hint="default" w:ascii="Times New Roman" w:hAnsi="Times New Roman" w:eastAsia="仿宋_GB2312"/>
          <w:color w:val="auto"/>
          <w:sz w:val="32"/>
          <w:lang w:val="en-US" w:eastAsia="zh-CN"/>
        </w:rPr>
        <w:t>，每亩给予水、肥等奖励资金50元。</w:t>
      </w:r>
      <w:r>
        <w:rPr>
          <w:rFonts w:hint="eastAsia" w:ascii="Times New Roman" w:hAnsi="Times New Roman" w:eastAsia="仿宋_GB2312"/>
          <w:color w:val="auto"/>
          <w:sz w:val="32"/>
          <w:lang w:eastAsia="zh-CN"/>
        </w:rPr>
        <w:t>同时，</w:t>
      </w:r>
      <w:r>
        <w:rPr>
          <w:rFonts w:hint="default" w:ascii="Times New Roman" w:hAnsi="Times New Roman" w:eastAsia="仿宋_GB2312"/>
          <w:color w:val="auto"/>
          <w:sz w:val="32"/>
          <w:lang w:val="en-US" w:eastAsia="zh-CN"/>
        </w:rPr>
        <w:t>对超定额用水实行累进加价</w:t>
      </w:r>
      <w:r>
        <w:rPr>
          <w:rFonts w:hint="eastAsia" w:ascii="Times New Roman" w:hAnsi="Times New Roman" w:eastAsia="仿宋_GB2312"/>
          <w:color w:val="auto"/>
          <w:sz w:val="32"/>
          <w:lang w:val="en-US" w:eastAsia="zh-CN"/>
        </w:rPr>
        <w:t>，</w:t>
      </w:r>
      <w:r>
        <w:rPr>
          <w:rFonts w:hint="default" w:ascii="Times New Roman" w:hAnsi="Times New Roman" w:eastAsia="仿宋_GB2312"/>
          <w:color w:val="auto"/>
          <w:sz w:val="32"/>
          <w:lang w:val="en-US" w:eastAsia="zh-CN"/>
        </w:rPr>
        <w:t>用水量超出批复水量20%（含20%）以内的，加1.4倍收取；超出批复水量20%以上的，加3倍收取。按自治区超定额用水累进加价标准收取的资金，由财政局用于终端水费使用管理和节约用水奖励资金等相关费用。</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rPr>
      </w:pP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七</w:t>
      </w:r>
      <w:r>
        <w:rPr>
          <w:rFonts w:hint="default" w:ascii="楷体_GB2312" w:hAnsi="楷体_GB2312" w:eastAsia="楷体_GB2312" w:cs="楷体_GB2312"/>
          <w:b/>
          <w:bCs/>
          <w:sz w:val="32"/>
          <w:lang w:val="en-US" w:eastAsia="zh-CN"/>
        </w:rPr>
        <w:t>）</w:t>
      </w:r>
      <w:r>
        <w:rPr>
          <w:rFonts w:hint="eastAsia" w:ascii="楷体_GB2312" w:hAnsi="楷体_GB2312" w:eastAsia="楷体_GB2312" w:cs="楷体_GB2312"/>
          <w:b/>
          <w:bCs/>
          <w:sz w:val="32"/>
          <w:lang w:val="en-US" w:eastAsia="zh-CN"/>
        </w:rPr>
        <w:t>广泛宣传引导</w:t>
      </w:r>
      <w:r>
        <w:rPr>
          <w:rFonts w:hint="default" w:ascii="楷体_GB2312" w:hAnsi="楷体_GB2312" w:eastAsia="楷体_GB2312" w:cs="楷体_GB2312"/>
          <w:b/>
          <w:bCs/>
          <w:sz w:val="32"/>
          <w:lang w:val="en-US" w:eastAsia="zh-CN"/>
        </w:rPr>
        <w:t>。</w:t>
      </w:r>
      <w:r>
        <w:rPr>
          <w:rFonts w:hint="eastAsia" w:ascii="Times New Roman" w:hAnsi="Times New Roman" w:eastAsia="仿宋_GB2312"/>
          <w:sz w:val="32"/>
          <w:lang w:eastAsia="zh-CN"/>
        </w:rPr>
        <w:t>各乡镇、各部门要采取线上线下相结合的方式，充分运用</w:t>
      </w:r>
      <w:r>
        <w:rPr>
          <w:rFonts w:hint="default" w:ascii="Times New Roman" w:hAnsi="Times New Roman" w:eastAsia="仿宋_GB2312"/>
          <w:sz w:val="32"/>
        </w:rPr>
        <w:t>镇村公开栏、农村集市等传统宣传阵地，探索利用微信、短视频等新媒体新阵地，抓住</w:t>
      </w:r>
      <w:r>
        <w:rPr>
          <w:rFonts w:hint="eastAsia" w:ascii="Times New Roman" w:hAnsi="Times New Roman" w:eastAsia="仿宋_GB2312"/>
          <w:sz w:val="32"/>
          <w:lang w:eastAsia="zh-CN"/>
        </w:rPr>
        <w:t>重要农时季节、重点生产环节，大力宣传发展高效节水灌溉的新型技术、成功经验、先进典型，组织党员干部深入基层，进村入户</w:t>
      </w:r>
      <w:r>
        <w:rPr>
          <w:rFonts w:hint="eastAsia" w:ascii="Times New Roman" w:hAnsi="Times New Roman" w:eastAsia="仿宋_GB2312" w:cs="仿宋_GB2312"/>
          <w:sz w:val="32"/>
          <w:szCs w:val="28"/>
        </w:rPr>
        <w:t>、进田下地，</w:t>
      </w:r>
      <w:r>
        <w:rPr>
          <w:rFonts w:hint="default" w:ascii="Times New Roman" w:hAnsi="Times New Roman" w:eastAsia="仿宋_GB2312"/>
          <w:sz w:val="32"/>
        </w:rPr>
        <w:t>以通俗易懂的语言和群众喜闻乐见的形式讲</w:t>
      </w:r>
      <w:r>
        <w:rPr>
          <w:rFonts w:hint="eastAsia" w:ascii="Times New Roman" w:hAnsi="Times New Roman" w:eastAsia="仿宋_GB2312"/>
          <w:sz w:val="32"/>
          <w:lang w:eastAsia="zh-CN"/>
        </w:rPr>
        <w:t>成效</w:t>
      </w:r>
      <w:r>
        <w:rPr>
          <w:rFonts w:hint="default" w:ascii="Times New Roman" w:hAnsi="Times New Roman" w:eastAsia="仿宋_GB2312"/>
          <w:sz w:val="32"/>
        </w:rPr>
        <w:t>、讲政策，</w:t>
      </w:r>
      <w:r>
        <w:rPr>
          <w:rFonts w:hint="eastAsia" w:ascii="Times New Roman" w:hAnsi="Times New Roman" w:eastAsia="仿宋_GB2312"/>
          <w:sz w:val="32"/>
          <w:lang w:eastAsia="zh-CN"/>
        </w:rPr>
        <w:t>形成上下联动、内外互动的宣传态势，营造关注节水、支持节水工作的良好社会氛围。</w:t>
      </w:r>
    </w:p>
    <w:p>
      <w:pPr>
        <w:keepNext w:val="0"/>
        <w:keepLines w:val="0"/>
        <w:pageBreakBefore w:val="0"/>
        <w:widowControl w:val="0"/>
        <w:kinsoku/>
        <w:wordWrap/>
        <w:overflowPunct/>
        <w:topLinePunct w:val="0"/>
        <w:autoSpaceDE/>
        <w:autoSpaceDN/>
        <w:bidi w:val="0"/>
        <w:adjustRightInd w:val="0"/>
        <w:snapToGrid w:val="0"/>
        <w:spacing w:line="560" w:lineRule="exact"/>
        <w:ind w:left="0" w:right="0" w:firstLine="642" w:firstLineChars="200"/>
        <w:textAlignment w:val="auto"/>
        <w:rPr>
          <w:rFonts w:hint="default" w:ascii="Times New Roman" w:hAnsi="Times New Roman" w:eastAsia="仿宋_GB2312"/>
          <w:sz w:val="32"/>
        </w:rPr>
      </w:pPr>
      <w:r>
        <w:rPr>
          <w:rFonts w:hint="default" w:ascii="楷体_GB2312" w:hAnsi="楷体_GB2312" w:eastAsia="楷体_GB2312" w:cs="楷体_GB2312"/>
          <w:b/>
          <w:bCs/>
          <w:sz w:val="32"/>
          <w:lang w:val="en-US" w:eastAsia="zh-CN"/>
        </w:rPr>
        <w:t>（八）强化监督</w:t>
      </w:r>
      <w:r>
        <w:rPr>
          <w:rFonts w:hint="eastAsia" w:ascii="楷体_GB2312" w:hAnsi="楷体_GB2312" w:eastAsia="楷体_GB2312" w:cs="楷体_GB2312"/>
          <w:b/>
          <w:bCs/>
          <w:sz w:val="32"/>
          <w:lang w:val="en-US" w:eastAsia="zh-CN"/>
        </w:rPr>
        <w:t>检查</w:t>
      </w:r>
      <w:r>
        <w:rPr>
          <w:rFonts w:hint="default" w:ascii="楷体_GB2312" w:hAnsi="楷体_GB2312" w:eastAsia="楷体_GB2312" w:cs="楷体_GB2312"/>
          <w:b/>
          <w:bCs/>
          <w:sz w:val="32"/>
          <w:lang w:val="en-US" w:eastAsia="zh-CN"/>
        </w:rPr>
        <w:t>。</w:t>
      </w:r>
      <w:r>
        <w:rPr>
          <w:rFonts w:hint="default" w:ascii="Times New Roman" w:hAnsi="Times New Roman" w:eastAsia="仿宋_GB2312"/>
          <w:sz w:val="32"/>
        </w:rPr>
        <w:t>县</w:t>
      </w:r>
      <w:r>
        <w:rPr>
          <w:rFonts w:hint="default" w:ascii="Times New Roman" w:hAnsi="Times New Roman" w:eastAsia="仿宋_GB2312"/>
          <w:sz w:val="32"/>
          <w:lang w:eastAsia="zh-CN"/>
        </w:rPr>
        <w:t>高效节水灌溉项目建设</w:t>
      </w:r>
      <w:r>
        <w:rPr>
          <w:rFonts w:hint="default" w:ascii="Times New Roman" w:hAnsi="Times New Roman" w:eastAsia="仿宋_GB2312"/>
          <w:sz w:val="32"/>
        </w:rPr>
        <w:t>领导小组</w:t>
      </w:r>
      <w:r>
        <w:rPr>
          <w:rFonts w:hint="eastAsia" w:ascii="Times New Roman" w:hAnsi="Times New Roman" w:eastAsia="仿宋_GB2312"/>
          <w:sz w:val="32"/>
          <w:lang w:eastAsia="zh-CN"/>
        </w:rPr>
        <w:t>办公室要主动对接县委督查室、政府督查室，建立联合督导检查机制，采取明查暗访、随机抽查等方式，加强对项目组织领导、前期工作、建设管理、运行管护、效益发挥等方面的监督检查。对发现的问题，建立台账，限期整改，对账销号；对前期工作滞后、资金落实不到位、项目建设进度缓慢、工程存在严重质量问题的，采取通报、督办等措施督促整改，并对相关责任人严格跟踪问责，进行严肃处理。</w:t>
      </w:r>
    </w:p>
    <w:sectPr>
      <w:footerReference r:id="rId3" w:type="default"/>
      <w:footerReference r:id="rId4" w:type="even"/>
      <w:pgSz w:w="11906" w:h="16838"/>
      <w:pgMar w:top="2098" w:right="1474" w:bottom="1984"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0000000000000000000"/>
    <w:charset w:val="01"/>
    <w:family w:val="auto"/>
    <w:pitch w:val="default"/>
    <w:sig w:usb0="00000000" w:usb1="00000000" w:usb2="00000000" w:usb3="00000000" w:csb0="00000001"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隶书_GBK">
    <w:panose1 w:val="02000000000000000000"/>
    <w:charset w:val="86"/>
    <w:family w:val="auto"/>
    <w:pitch w:val="default"/>
    <w:sig w:usb0="00000001" w:usb1="08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大标宋简体">
    <w:altName w:val="方正书宋_GBK"/>
    <w:panose1 w:val="02010601030101010101"/>
    <w:charset w:val="86"/>
    <w:family w:val="auto"/>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Times-Roman">
    <w:altName w:val="Times New Roman"/>
    <w:panose1 w:val="00000000000000000000"/>
    <w:charset w:val="00"/>
    <w:family w:val="auto"/>
    <w:pitch w:val="default"/>
    <w:sig w:usb0="00000000" w:usb1="00000000" w:usb2="00000000" w:usb3="00000000" w:csb0="0000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spacing w:line="560" w:lineRule="exact"/>
      <w:textAlignment w:val="auto"/>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v:fill on="f" focussize="0,0"/>
              <v:stroke on="f" weight="0.5pt"/>
              <v:imagedata o:title=""/>
              <o:lock v:ext="edit" aspectratio="f"/>
              <v:textbox inset="0mm,0mm,0mm,0mm" style="mso-fit-shape-to-text:t;">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Theme="minorEastAsia" w:hAnsiTheme="minorEastAsia" w:eastAsiaTheme="minorEastAsia" w:cstheme="minorEastAsia"/>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A8TPSHQIAACkEAAAOAAAAZHJz&#10;L2Uyb0RvYy54bWytU82O0zAQviPxDpbvNGlRV1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9eT/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IDxM9IdAgAAKQQAAA4AAAAAAAAAAQAgAAAANQEAAGRycy9lMm9Eb2MueG1sUEsF&#10;BgAAAAAGAAYAWQEAAMQFAAAAAA==&#10;">
              <v:fill on="f" focussize="0,0"/>
              <v:stroke on="f" weight="0.5pt"/>
              <v:imagedata o:title=""/>
              <o:lock v:ext="edit" aspectratio="f"/>
              <v:textbox inset="0mm,0mm,0mm,0mm" style="mso-fit-shape-to-text:t;">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20B4459"/>
    <w:multiLevelType w:val="multilevel"/>
    <w:tmpl w:val="520B4459"/>
    <w:lvl w:ilvl="0" w:tentative="0">
      <w:start w:val="1"/>
      <w:numFmt w:val="chineseCountingThousand"/>
      <w:lvlText w:val="第%1章"/>
      <w:lvlJc w:val="left"/>
      <w:pPr>
        <w:ind w:left="3261" w:firstLine="0"/>
      </w:pPr>
      <w:rPr>
        <w:rFonts w:hint="eastAsia"/>
      </w:rPr>
    </w:lvl>
    <w:lvl w:ilvl="1" w:tentative="0">
      <w:start w:val="1"/>
      <w:numFmt w:val="decimal"/>
      <w:isLgl/>
      <w:suff w:val="space"/>
      <w:lvlText w:val="%1.%2"/>
      <w:lvlJc w:val="left"/>
      <w:pPr>
        <w:ind w:left="0" w:firstLine="0"/>
      </w:pPr>
      <w:rPr>
        <w:rFonts w:hint="eastAsia"/>
      </w:rPr>
    </w:lvl>
    <w:lvl w:ilvl="2" w:tentative="0">
      <w:start w:val="1"/>
      <w:numFmt w:val="decimal"/>
      <w:pStyle w:val="4"/>
      <w:isLgl/>
      <w:suff w:val="space"/>
      <w:lvlText w:val="%1.%2.%3"/>
      <w:lvlJc w:val="left"/>
      <w:pPr>
        <w:ind w:left="0" w:firstLine="0"/>
      </w:pPr>
      <w:rPr>
        <w:rFonts w:hint="eastAsia"/>
      </w:rPr>
    </w:lvl>
    <w:lvl w:ilvl="3" w:tentative="0">
      <w:start w:val="1"/>
      <w:numFmt w:val="decimal"/>
      <w:isLgl/>
      <w:suff w:val="space"/>
      <w:lvlText w:val="%1.%2.%3.%4"/>
      <w:lvlJc w:val="left"/>
      <w:pPr>
        <w:ind w:left="160" w:firstLine="0"/>
      </w:p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IzODdlMjQzODM4ZDc1YjFiN2E3OWIxNmVhMDJlNDgifQ=="/>
  </w:docVars>
  <w:rsids>
    <w:rsidRoot w:val="004617F6"/>
    <w:rsid w:val="00021B10"/>
    <w:rsid w:val="000531E0"/>
    <w:rsid w:val="000630F9"/>
    <w:rsid w:val="00087DAA"/>
    <w:rsid w:val="000A7BBB"/>
    <w:rsid w:val="000B5150"/>
    <w:rsid w:val="000F769E"/>
    <w:rsid w:val="00127F64"/>
    <w:rsid w:val="001457DD"/>
    <w:rsid w:val="00164163"/>
    <w:rsid w:val="001722CD"/>
    <w:rsid w:val="00183969"/>
    <w:rsid w:val="001A2B63"/>
    <w:rsid w:val="001D5C13"/>
    <w:rsid w:val="001E143D"/>
    <w:rsid w:val="00223D7F"/>
    <w:rsid w:val="00235328"/>
    <w:rsid w:val="00253338"/>
    <w:rsid w:val="002B3F5A"/>
    <w:rsid w:val="002D44E6"/>
    <w:rsid w:val="002D4CA3"/>
    <w:rsid w:val="00300004"/>
    <w:rsid w:val="00300635"/>
    <w:rsid w:val="003176DB"/>
    <w:rsid w:val="003630ED"/>
    <w:rsid w:val="003755A0"/>
    <w:rsid w:val="00381DD0"/>
    <w:rsid w:val="00382F38"/>
    <w:rsid w:val="00383A68"/>
    <w:rsid w:val="003D144F"/>
    <w:rsid w:val="004617F6"/>
    <w:rsid w:val="0047059C"/>
    <w:rsid w:val="004B64C5"/>
    <w:rsid w:val="005760E1"/>
    <w:rsid w:val="00594876"/>
    <w:rsid w:val="005C4772"/>
    <w:rsid w:val="00637BC7"/>
    <w:rsid w:val="00651FEC"/>
    <w:rsid w:val="00654463"/>
    <w:rsid w:val="006A7994"/>
    <w:rsid w:val="006F2FE8"/>
    <w:rsid w:val="007108FC"/>
    <w:rsid w:val="00723F3B"/>
    <w:rsid w:val="00750E8E"/>
    <w:rsid w:val="00770222"/>
    <w:rsid w:val="00782688"/>
    <w:rsid w:val="007C02DC"/>
    <w:rsid w:val="007C58A7"/>
    <w:rsid w:val="008036C6"/>
    <w:rsid w:val="00822D00"/>
    <w:rsid w:val="00825646"/>
    <w:rsid w:val="00835274"/>
    <w:rsid w:val="0083796B"/>
    <w:rsid w:val="00855E94"/>
    <w:rsid w:val="008E4F45"/>
    <w:rsid w:val="008F3755"/>
    <w:rsid w:val="00917D04"/>
    <w:rsid w:val="00944AC8"/>
    <w:rsid w:val="00951171"/>
    <w:rsid w:val="009656B7"/>
    <w:rsid w:val="00991B47"/>
    <w:rsid w:val="009A63EB"/>
    <w:rsid w:val="009E6229"/>
    <w:rsid w:val="00AE5E87"/>
    <w:rsid w:val="00B0615A"/>
    <w:rsid w:val="00B2319B"/>
    <w:rsid w:val="00B878E0"/>
    <w:rsid w:val="00BB6EE5"/>
    <w:rsid w:val="00BF4A4E"/>
    <w:rsid w:val="00C279E0"/>
    <w:rsid w:val="00C54AA1"/>
    <w:rsid w:val="00C622FC"/>
    <w:rsid w:val="00D25825"/>
    <w:rsid w:val="00D479DB"/>
    <w:rsid w:val="00D6531F"/>
    <w:rsid w:val="00DE00B6"/>
    <w:rsid w:val="00DF58DD"/>
    <w:rsid w:val="00E95C25"/>
    <w:rsid w:val="00E96BAD"/>
    <w:rsid w:val="00EB53B0"/>
    <w:rsid w:val="00EB673E"/>
    <w:rsid w:val="00ED42F1"/>
    <w:rsid w:val="00F008B0"/>
    <w:rsid w:val="00F67A23"/>
    <w:rsid w:val="00FB405E"/>
    <w:rsid w:val="00FD39EE"/>
    <w:rsid w:val="00FF14F9"/>
    <w:rsid w:val="01C1305A"/>
    <w:rsid w:val="020200C8"/>
    <w:rsid w:val="034E51C6"/>
    <w:rsid w:val="037B196F"/>
    <w:rsid w:val="037F2409"/>
    <w:rsid w:val="05F45C57"/>
    <w:rsid w:val="065D35AE"/>
    <w:rsid w:val="06F44D22"/>
    <w:rsid w:val="084F6F27"/>
    <w:rsid w:val="0ABB6565"/>
    <w:rsid w:val="0ACB31DC"/>
    <w:rsid w:val="0AEA7F6E"/>
    <w:rsid w:val="0BCD088E"/>
    <w:rsid w:val="0F550D0A"/>
    <w:rsid w:val="0FB36D78"/>
    <w:rsid w:val="10042CED"/>
    <w:rsid w:val="1319260B"/>
    <w:rsid w:val="17CB2353"/>
    <w:rsid w:val="1A2F2AF8"/>
    <w:rsid w:val="1D9F21AD"/>
    <w:rsid w:val="2117694E"/>
    <w:rsid w:val="269B7AAF"/>
    <w:rsid w:val="28814A83"/>
    <w:rsid w:val="28B627D2"/>
    <w:rsid w:val="29507A57"/>
    <w:rsid w:val="29C07766"/>
    <w:rsid w:val="2CA9094F"/>
    <w:rsid w:val="30B24812"/>
    <w:rsid w:val="31DA692B"/>
    <w:rsid w:val="33CC3A9F"/>
    <w:rsid w:val="34135802"/>
    <w:rsid w:val="34592D57"/>
    <w:rsid w:val="350A3954"/>
    <w:rsid w:val="39D949F8"/>
    <w:rsid w:val="3B1B2B15"/>
    <w:rsid w:val="3B5D5292"/>
    <w:rsid w:val="3EA20BFF"/>
    <w:rsid w:val="3F77077D"/>
    <w:rsid w:val="4079703B"/>
    <w:rsid w:val="40BA5FA8"/>
    <w:rsid w:val="42291FBB"/>
    <w:rsid w:val="4267663F"/>
    <w:rsid w:val="42BA7E0D"/>
    <w:rsid w:val="43390FF7"/>
    <w:rsid w:val="43996CCD"/>
    <w:rsid w:val="44BF2763"/>
    <w:rsid w:val="456D49E6"/>
    <w:rsid w:val="459F77A3"/>
    <w:rsid w:val="49C07009"/>
    <w:rsid w:val="4CB137D6"/>
    <w:rsid w:val="4CCF31E0"/>
    <w:rsid w:val="4D027691"/>
    <w:rsid w:val="4E1011B8"/>
    <w:rsid w:val="512B70E3"/>
    <w:rsid w:val="52525A3D"/>
    <w:rsid w:val="525E35BB"/>
    <w:rsid w:val="5370539B"/>
    <w:rsid w:val="54272BA6"/>
    <w:rsid w:val="54DD71C3"/>
    <w:rsid w:val="55AA1E76"/>
    <w:rsid w:val="5646836E"/>
    <w:rsid w:val="57005B63"/>
    <w:rsid w:val="577F89D1"/>
    <w:rsid w:val="57837CDE"/>
    <w:rsid w:val="58483616"/>
    <w:rsid w:val="5A37CEED"/>
    <w:rsid w:val="5A556549"/>
    <w:rsid w:val="5AC468CD"/>
    <w:rsid w:val="5B541094"/>
    <w:rsid w:val="5EFF3290"/>
    <w:rsid w:val="5FB15F64"/>
    <w:rsid w:val="5FD77718"/>
    <w:rsid w:val="5FFCF63A"/>
    <w:rsid w:val="61077514"/>
    <w:rsid w:val="647F0B6F"/>
    <w:rsid w:val="65450A5D"/>
    <w:rsid w:val="662647B9"/>
    <w:rsid w:val="66664CDC"/>
    <w:rsid w:val="66883B5A"/>
    <w:rsid w:val="67D6379C"/>
    <w:rsid w:val="67DA5F5B"/>
    <w:rsid w:val="682114D9"/>
    <w:rsid w:val="6B436971"/>
    <w:rsid w:val="6B7D0AFE"/>
    <w:rsid w:val="6BEC7A32"/>
    <w:rsid w:val="6D167119"/>
    <w:rsid w:val="6EAC4123"/>
    <w:rsid w:val="6F5E47A3"/>
    <w:rsid w:val="6FE54EC4"/>
    <w:rsid w:val="70955EE1"/>
    <w:rsid w:val="7150636D"/>
    <w:rsid w:val="7174532F"/>
    <w:rsid w:val="72335081"/>
    <w:rsid w:val="74F978BD"/>
    <w:rsid w:val="74FF7958"/>
    <w:rsid w:val="753A7A60"/>
    <w:rsid w:val="760B6D06"/>
    <w:rsid w:val="78A052FD"/>
    <w:rsid w:val="78D915ED"/>
    <w:rsid w:val="79D7762B"/>
    <w:rsid w:val="7BBC2101"/>
    <w:rsid w:val="7CDA3206"/>
    <w:rsid w:val="7FFA55FE"/>
    <w:rsid w:val="8AF5A232"/>
    <w:rsid w:val="B60DE2E1"/>
    <w:rsid w:val="DFB30802"/>
    <w:rsid w:val="E1BFFA96"/>
    <w:rsid w:val="EE74DDEA"/>
    <w:rsid w:val="EFD7A995"/>
    <w:rsid w:val="FB756A5C"/>
    <w:rsid w:val="FBF8FC43"/>
    <w:rsid w:val="FE7B9FA1"/>
    <w:rsid w:val="FEFDAE01"/>
    <w:rsid w:val="FFBD3E66"/>
    <w:rsid w:val="FFCB66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41"/>
    <w:qFormat/>
    <w:uiPriority w:val="0"/>
    <w:pPr>
      <w:spacing w:beforeAutospacing="1" w:afterAutospacing="1"/>
      <w:jc w:val="left"/>
      <w:outlineLvl w:val="0"/>
    </w:pPr>
    <w:rPr>
      <w:rFonts w:hint="eastAsia" w:ascii="宋体" w:hAnsi="宋体" w:eastAsia="宋体" w:cs="Times New Roman"/>
      <w:b/>
      <w:kern w:val="44"/>
      <w:sz w:val="48"/>
      <w:szCs w:val="48"/>
    </w:rPr>
  </w:style>
  <w:style w:type="paragraph" w:styleId="4">
    <w:name w:val="heading 3"/>
    <w:basedOn w:val="1"/>
    <w:next w:val="1"/>
    <w:qFormat/>
    <w:uiPriority w:val="9"/>
    <w:pPr>
      <w:keepNext/>
      <w:keepLines/>
      <w:numPr>
        <w:ilvl w:val="2"/>
        <w:numId w:val="1"/>
      </w:numPr>
      <w:spacing w:before="120" w:after="120"/>
      <w:ind w:firstLineChars="0"/>
      <w:jc w:val="left"/>
      <w:outlineLvl w:val="2"/>
    </w:pPr>
    <w:rPr>
      <w:rFonts w:eastAsia="黑体"/>
      <w:b/>
      <w:kern w:val="0"/>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正文（首行缩进两字）"/>
    <w:basedOn w:val="1"/>
    <w:qFormat/>
    <w:uiPriority w:val="0"/>
    <w:pPr>
      <w:spacing w:line="360" w:lineRule="auto"/>
      <w:ind w:firstLine="420"/>
    </w:pPr>
    <w:rPr>
      <w:sz w:val="28"/>
    </w:rPr>
  </w:style>
  <w:style w:type="paragraph" w:styleId="5">
    <w:name w:val="Body Text"/>
    <w:basedOn w:val="1"/>
    <w:qFormat/>
    <w:uiPriority w:val="99"/>
    <w:pPr>
      <w:spacing w:after="120" w:line="560" w:lineRule="exact"/>
      <w:ind w:firstLine="200" w:firstLineChars="200"/>
    </w:pPr>
    <w:rPr>
      <w:rFonts w:ascii="仿宋_GB2312" w:hAnsi="Times New Roman" w:eastAsia="仿宋_GB2312"/>
      <w:sz w:val="32"/>
      <w:szCs w:val="32"/>
    </w:rPr>
  </w:style>
  <w:style w:type="paragraph" w:styleId="6">
    <w:name w:val="Body Text Indent"/>
    <w:basedOn w:val="1"/>
    <w:qFormat/>
    <w:uiPriority w:val="0"/>
    <w:pPr>
      <w:spacing w:after="120"/>
      <w:ind w:left="420"/>
    </w:pPr>
  </w:style>
  <w:style w:type="paragraph" w:styleId="7">
    <w:name w:val="Balloon Text"/>
    <w:basedOn w:val="1"/>
    <w:link w:val="23"/>
    <w:qFormat/>
    <w:uiPriority w:val="0"/>
    <w:rPr>
      <w:sz w:val="18"/>
      <w:szCs w:val="18"/>
    </w:rPr>
  </w:style>
  <w:style w:type="paragraph" w:styleId="8">
    <w:name w:val="footer"/>
    <w:basedOn w:val="1"/>
    <w:link w:val="21"/>
    <w:qFormat/>
    <w:uiPriority w:val="99"/>
    <w:pPr>
      <w:tabs>
        <w:tab w:val="center" w:pos="4153"/>
        <w:tab w:val="right" w:pos="8306"/>
      </w:tabs>
      <w:snapToGrid w:val="0"/>
      <w:jc w:val="left"/>
    </w:pPr>
    <w:rPr>
      <w:sz w:val="18"/>
      <w:szCs w:val="18"/>
    </w:rPr>
  </w:style>
  <w:style w:type="paragraph" w:styleId="9">
    <w:name w:val="header"/>
    <w:basedOn w:val="1"/>
    <w:link w:val="20"/>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Autospacing="1" w:afterAutospacing="1"/>
      <w:jc w:val="left"/>
    </w:pPr>
    <w:rPr>
      <w:rFonts w:cs="Times New Roman"/>
      <w:kern w:val="0"/>
      <w:sz w:val="24"/>
    </w:rPr>
  </w:style>
  <w:style w:type="paragraph" w:styleId="11">
    <w:name w:val="Title"/>
    <w:basedOn w:val="1"/>
    <w:next w:val="1"/>
    <w:qFormat/>
    <w:uiPriority w:val="10"/>
    <w:pPr>
      <w:spacing w:before="240" w:after="60"/>
      <w:jc w:val="center"/>
      <w:outlineLvl w:val="0"/>
    </w:pPr>
    <w:rPr>
      <w:rFonts w:ascii="Arial" w:hAnsi="Arial" w:cs="Arial"/>
      <w:b/>
      <w:bCs/>
      <w:sz w:val="32"/>
      <w:szCs w:val="32"/>
    </w:rPr>
  </w:style>
  <w:style w:type="paragraph" w:styleId="12">
    <w:name w:val="Body Text First Indent 2"/>
    <w:basedOn w:val="6"/>
    <w:qFormat/>
    <w:uiPriority w:val="0"/>
    <w:pPr>
      <w:ind w:left="0" w:firstLine="40"/>
    </w:pPr>
    <w:rPr>
      <w:rFonts w:ascii="仿宋_GB2312" w:hAnsi="仿宋_GB2312" w:eastAsia="仿宋" w:cs="仿宋_GB2312"/>
      <w:sz w:val="32"/>
      <w:szCs w:val="32"/>
    </w:rPr>
  </w:style>
  <w:style w:type="character" w:styleId="15">
    <w:name w:val="FollowedHyperlink"/>
    <w:basedOn w:val="14"/>
    <w:qFormat/>
    <w:uiPriority w:val="0"/>
    <w:rPr>
      <w:color w:val="3F3F3F"/>
      <w:u w:val="none"/>
    </w:rPr>
  </w:style>
  <w:style w:type="character" w:styleId="16">
    <w:name w:val="Emphasis"/>
    <w:basedOn w:val="14"/>
    <w:qFormat/>
    <w:uiPriority w:val="0"/>
    <w:rPr>
      <w:i/>
    </w:rPr>
  </w:style>
  <w:style w:type="character" w:styleId="17">
    <w:name w:val="Hyperlink"/>
    <w:basedOn w:val="14"/>
    <w:qFormat/>
    <w:uiPriority w:val="0"/>
    <w:rPr>
      <w:color w:val="3F3F3F"/>
      <w:u w:val="none"/>
    </w:rPr>
  </w:style>
  <w:style w:type="character" w:styleId="18">
    <w:name w:val="HTML Code"/>
    <w:basedOn w:val="14"/>
    <w:qFormat/>
    <w:uiPriority w:val="0"/>
    <w:rPr>
      <w:rFonts w:ascii="Courier New" w:hAnsi="Courier New"/>
      <w:sz w:val="20"/>
    </w:rPr>
  </w:style>
  <w:style w:type="character" w:customStyle="1" w:styleId="19">
    <w:name w:val="bsharetext"/>
    <w:basedOn w:val="14"/>
    <w:qFormat/>
    <w:uiPriority w:val="0"/>
  </w:style>
  <w:style w:type="character" w:customStyle="1" w:styleId="20">
    <w:name w:val="页眉 字符"/>
    <w:basedOn w:val="14"/>
    <w:link w:val="9"/>
    <w:qFormat/>
    <w:uiPriority w:val="0"/>
    <w:rPr>
      <w:rFonts w:asciiTheme="minorHAnsi" w:hAnsiTheme="minorHAnsi" w:eastAsiaTheme="minorEastAsia" w:cstheme="minorBidi"/>
      <w:kern w:val="2"/>
      <w:sz w:val="18"/>
      <w:szCs w:val="18"/>
    </w:rPr>
  </w:style>
  <w:style w:type="character" w:customStyle="1" w:styleId="21">
    <w:name w:val="页脚 字符"/>
    <w:basedOn w:val="14"/>
    <w:link w:val="8"/>
    <w:qFormat/>
    <w:uiPriority w:val="99"/>
    <w:rPr>
      <w:rFonts w:asciiTheme="minorHAnsi" w:hAnsiTheme="minorHAnsi" w:eastAsiaTheme="minorEastAsia" w:cstheme="minorBidi"/>
      <w:kern w:val="2"/>
      <w:sz w:val="18"/>
      <w:szCs w:val="18"/>
    </w:rPr>
  </w:style>
  <w:style w:type="paragraph" w:customStyle="1" w:styleId="22">
    <w:name w:val="p0"/>
    <w:basedOn w:val="1"/>
    <w:qFormat/>
    <w:uiPriority w:val="0"/>
    <w:pPr>
      <w:widowControl/>
    </w:pPr>
    <w:rPr>
      <w:rFonts w:ascii="Calibri" w:hAnsi="Calibri" w:eastAsia="宋体" w:cs="Times New Roman"/>
      <w:kern w:val="0"/>
      <w:szCs w:val="21"/>
    </w:rPr>
  </w:style>
  <w:style w:type="character" w:customStyle="1" w:styleId="23">
    <w:name w:val="批注框文本 字符"/>
    <w:basedOn w:val="14"/>
    <w:link w:val="7"/>
    <w:qFormat/>
    <w:uiPriority w:val="0"/>
    <w:rPr>
      <w:rFonts w:asciiTheme="minorHAnsi" w:hAnsiTheme="minorHAnsi" w:eastAsiaTheme="minorEastAsia" w:cstheme="minorBidi"/>
      <w:kern w:val="2"/>
      <w:sz w:val="18"/>
      <w:szCs w:val="18"/>
    </w:rPr>
  </w:style>
  <w:style w:type="paragraph" w:customStyle="1" w:styleId="24">
    <w:name w:val="0 正文"/>
    <w:basedOn w:val="1"/>
    <w:qFormat/>
    <w:uiPriority w:val="0"/>
    <w:pPr>
      <w:jc w:val="left"/>
    </w:pPr>
    <w:rPr>
      <w:rFonts w:ascii="宋体" w:hAnsi="宋体" w:cs="Arial"/>
    </w:rPr>
  </w:style>
  <w:style w:type="character" w:customStyle="1" w:styleId="25">
    <w:name w:val="post_wemedia_info1"/>
    <w:basedOn w:val="14"/>
    <w:qFormat/>
    <w:uiPriority w:val="0"/>
  </w:style>
  <w:style w:type="character" w:customStyle="1" w:styleId="26">
    <w:name w:val="m01"/>
    <w:basedOn w:val="14"/>
    <w:qFormat/>
    <w:uiPriority w:val="0"/>
  </w:style>
  <w:style w:type="character" w:customStyle="1" w:styleId="27">
    <w:name w:val="m011"/>
    <w:basedOn w:val="14"/>
    <w:qFormat/>
    <w:uiPriority w:val="0"/>
  </w:style>
  <w:style w:type="character" w:customStyle="1" w:styleId="28">
    <w:name w:val="name"/>
    <w:basedOn w:val="14"/>
    <w:qFormat/>
    <w:uiPriority w:val="0"/>
    <w:rPr>
      <w:color w:val="6A6A6A"/>
      <w:u w:val="single"/>
    </w:rPr>
  </w:style>
  <w:style w:type="character" w:customStyle="1" w:styleId="29">
    <w:name w:val="dates"/>
    <w:basedOn w:val="14"/>
    <w:qFormat/>
    <w:uiPriority w:val="0"/>
  </w:style>
  <w:style w:type="character" w:customStyle="1" w:styleId="30">
    <w:name w:val="font2"/>
    <w:basedOn w:val="14"/>
    <w:qFormat/>
    <w:uiPriority w:val="0"/>
  </w:style>
  <w:style w:type="character" w:customStyle="1" w:styleId="31">
    <w:name w:val="font3"/>
    <w:basedOn w:val="14"/>
    <w:qFormat/>
    <w:uiPriority w:val="0"/>
  </w:style>
  <w:style w:type="character" w:customStyle="1" w:styleId="32">
    <w:name w:val="tabg"/>
    <w:basedOn w:val="14"/>
    <w:qFormat/>
    <w:uiPriority w:val="0"/>
    <w:rPr>
      <w:color w:val="FFFFFF"/>
      <w:sz w:val="27"/>
      <w:szCs w:val="27"/>
    </w:rPr>
  </w:style>
  <w:style w:type="character" w:customStyle="1" w:styleId="33">
    <w:name w:val="more4"/>
    <w:basedOn w:val="14"/>
    <w:qFormat/>
    <w:uiPriority w:val="0"/>
    <w:rPr>
      <w:color w:val="666666"/>
      <w:sz w:val="18"/>
      <w:szCs w:val="18"/>
    </w:rPr>
  </w:style>
  <w:style w:type="character" w:customStyle="1" w:styleId="34">
    <w:name w:val="bg02"/>
    <w:basedOn w:val="14"/>
    <w:qFormat/>
    <w:uiPriority w:val="0"/>
  </w:style>
  <w:style w:type="character" w:customStyle="1" w:styleId="35">
    <w:name w:val="bg01"/>
    <w:basedOn w:val="14"/>
    <w:qFormat/>
    <w:uiPriority w:val="0"/>
  </w:style>
  <w:style w:type="character" w:customStyle="1" w:styleId="36">
    <w:name w:val="laypage_curr"/>
    <w:basedOn w:val="14"/>
    <w:qFormat/>
    <w:uiPriority w:val="0"/>
    <w:rPr>
      <w:color w:val="FFFDF4"/>
      <w:shd w:val="clear" w:fill="0B67A6"/>
    </w:rPr>
  </w:style>
  <w:style w:type="character" w:customStyle="1" w:styleId="37">
    <w:name w:val="hover18"/>
    <w:basedOn w:val="14"/>
    <w:qFormat/>
    <w:uiPriority w:val="0"/>
    <w:rPr>
      <w:color w:val="015293"/>
    </w:rPr>
  </w:style>
  <w:style w:type="character" w:customStyle="1" w:styleId="38">
    <w:name w:val="font"/>
    <w:basedOn w:val="14"/>
    <w:qFormat/>
    <w:uiPriority w:val="0"/>
  </w:style>
  <w:style w:type="character" w:customStyle="1" w:styleId="39">
    <w:name w:val="font1"/>
    <w:basedOn w:val="14"/>
    <w:qFormat/>
    <w:uiPriority w:val="0"/>
  </w:style>
  <w:style w:type="character" w:customStyle="1" w:styleId="40">
    <w:name w:val="hover17"/>
    <w:basedOn w:val="14"/>
    <w:qFormat/>
    <w:uiPriority w:val="0"/>
    <w:rPr>
      <w:color w:val="015293"/>
    </w:rPr>
  </w:style>
  <w:style w:type="character" w:customStyle="1" w:styleId="41">
    <w:name w:val="标题 1 Char"/>
    <w:link w:val="3"/>
    <w:qFormat/>
    <w:uiPriority w:val="0"/>
    <w:rPr>
      <w:rFonts w:hint="eastAsia" w:ascii="宋体" w:hAnsi="宋体" w:eastAsia="宋体" w:cs="Times New Roman"/>
      <w:b/>
      <w:kern w:val="44"/>
      <w:sz w:val="48"/>
      <w:szCs w:val="48"/>
    </w:rPr>
  </w:style>
  <w:style w:type="character" w:customStyle="1" w:styleId="42">
    <w:name w:val="font11"/>
    <w:basedOn w:val="14"/>
    <w:qFormat/>
    <w:uiPriority w:val="0"/>
    <w:rPr>
      <w:rFonts w:hint="eastAsia" w:ascii="宋体" w:hAnsi="宋体" w:eastAsia="宋体" w:cs="宋体"/>
      <w:color w:val="000000"/>
      <w:sz w:val="24"/>
      <w:szCs w:val="24"/>
      <w:u w:val="none"/>
    </w:rPr>
  </w:style>
  <w:style w:type="character" w:customStyle="1" w:styleId="43">
    <w:name w:val="font61"/>
    <w:basedOn w:val="14"/>
    <w:qFormat/>
    <w:uiPriority w:val="0"/>
    <w:rPr>
      <w:rFonts w:ascii="仿宋_GB2312" w:eastAsia="仿宋_GB2312" w:cs="仿宋_GB2312"/>
      <w:color w:val="000000"/>
      <w:sz w:val="24"/>
      <w:szCs w:val="24"/>
      <w:u w:val="none"/>
    </w:rPr>
  </w:style>
  <w:style w:type="character" w:customStyle="1" w:styleId="44">
    <w:name w:val="font71"/>
    <w:basedOn w:val="14"/>
    <w:qFormat/>
    <w:uiPriority w:val="0"/>
    <w:rPr>
      <w:rFonts w:ascii="方正隶书_GBK" w:hAnsi="方正隶书_GBK" w:eastAsia="方正隶书_GBK" w:cs="方正隶书_GBK"/>
      <w:color w:val="000000"/>
      <w:sz w:val="24"/>
      <w:szCs w:val="24"/>
      <w:u w:val="none"/>
    </w:rPr>
  </w:style>
  <w:style w:type="character" w:customStyle="1" w:styleId="45">
    <w:name w:val="font21"/>
    <w:basedOn w:val="14"/>
    <w:qFormat/>
    <w:uiPriority w:val="0"/>
    <w:rPr>
      <w:rFonts w:hint="default" w:ascii="Times New Roman" w:hAnsi="Times New Roman" w:cs="Times New Roman"/>
      <w:color w:val="000000"/>
      <w:sz w:val="24"/>
      <w:szCs w:val="24"/>
      <w:u w:val="none"/>
    </w:rPr>
  </w:style>
  <w:style w:type="paragraph" w:customStyle="1" w:styleId="46">
    <w:name w:val="一级标题"/>
    <w:basedOn w:val="1"/>
    <w:qFormat/>
    <w:uiPriority w:val="0"/>
    <w:pPr>
      <w:spacing w:line="700" w:lineRule="exact"/>
      <w:jc w:val="center"/>
      <w:outlineLvl w:val="0"/>
    </w:pPr>
    <w:rPr>
      <w:rFonts w:ascii="方正小标宋简体" w:eastAsia="方正小标宋简体"/>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5966</Words>
  <Characters>6253</Characters>
  <Lines>28</Lines>
  <Paragraphs>7</Paragraphs>
  <TotalTime>3</TotalTime>
  <ScaleCrop>false</ScaleCrop>
  <LinksUpToDate>false</LinksUpToDate>
  <CharactersWithSpaces>6254</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2020-02-19T00:57:00Z</dcterms:created>
  <dc:creator>Administrator</dc:creator>
  <cp:lastModifiedBy>inspur</cp:lastModifiedBy>
  <cp:lastPrinted>2022-09-17T09:56:00Z</cp:lastPrinted>
  <dcterms:modified xsi:type="dcterms:W3CDTF">2022-09-30T09:57:38Z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DD06F59205C04A70B9DF25F6757A7F6D</vt:lpwstr>
  </property>
</Properties>
</file>