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FE" w:rsidRPr="00C36807" w:rsidRDefault="000D68C0">
      <w:pPr>
        <w:snapToGrid w:val="0"/>
        <w:spacing w:line="560" w:lineRule="exact"/>
        <w:jc w:val="center"/>
        <w:rPr>
          <w:rFonts w:ascii="方正小标宋简体" w:eastAsia="方正小标宋简体" w:hint="eastAsia"/>
          <w:b/>
          <w:color w:val="FF0000"/>
          <w:spacing w:val="100"/>
          <w:w w:val="80"/>
          <w:sz w:val="44"/>
          <w:szCs w:val="44"/>
        </w:rPr>
      </w:pPr>
      <w:r w:rsidRPr="00C36807">
        <w:rPr>
          <w:rFonts w:ascii="方正小标宋简体" w:eastAsia="方正小标宋简体" w:hint="eastAsia"/>
          <w:b/>
          <w:color w:val="FF0000"/>
          <w:spacing w:val="100"/>
          <w:w w:val="80"/>
          <w:sz w:val="44"/>
          <w:szCs w:val="44"/>
        </w:rPr>
        <w:t>同心县安全生产委员会办公室</w:t>
      </w:r>
    </w:p>
    <w:p w:rsidR="00C04EFE" w:rsidRPr="00C36807" w:rsidRDefault="000D68C0">
      <w:pPr>
        <w:snapToGrid w:val="0"/>
        <w:spacing w:line="560" w:lineRule="exact"/>
        <w:jc w:val="center"/>
        <w:rPr>
          <w:rFonts w:ascii="方正小标宋简体" w:eastAsia="方正小标宋简体" w:hint="eastAsia"/>
          <w:b/>
          <w:color w:val="FF0000"/>
          <w:spacing w:val="100"/>
          <w:w w:val="80"/>
          <w:sz w:val="48"/>
          <w:szCs w:val="48"/>
        </w:rPr>
      </w:pPr>
      <w:r w:rsidRPr="00C36807">
        <w:rPr>
          <w:rFonts w:ascii="方正小标宋简体" w:eastAsia="方正小标宋简体" w:hint="eastAsia"/>
          <w:b/>
          <w:color w:val="FF0000"/>
          <w:spacing w:val="100"/>
          <w:w w:val="80"/>
          <w:sz w:val="48"/>
          <w:szCs w:val="48"/>
        </w:rPr>
        <w:t>履职预警通知书</w:t>
      </w:r>
    </w:p>
    <w:p w:rsidR="00C04EFE" w:rsidRDefault="000D68C0">
      <w:pPr>
        <w:snapToGrid w:val="0"/>
        <w:spacing w:line="360" w:lineRule="exact"/>
        <w:jc w:val="center"/>
        <w:rPr>
          <w:rFonts w:ascii="Times New Roman" w:eastAsia="楷体_GB2312"/>
          <w:b/>
          <w:sz w:val="30"/>
          <w:szCs w:val="30"/>
        </w:rPr>
      </w:pPr>
      <w:r>
        <w:rPr>
          <w:rFonts w:ascii="Times New Roman"/>
          <w:b/>
          <w:sz w:val="30"/>
          <w:szCs w:val="30"/>
        </w:rPr>
        <w:t xml:space="preserve">                               </w:t>
      </w:r>
      <w:r>
        <w:rPr>
          <w:rFonts w:ascii="Times New Roman" w:eastAsia="楷体_GB2312"/>
          <w:b/>
          <w:sz w:val="30"/>
          <w:szCs w:val="30"/>
        </w:rPr>
        <w:t xml:space="preserve"> </w:t>
      </w:r>
    </w:p>
    <w:p w:rsidR="00C04EFE" w:rsidRDefault="000D68C0" w:rsidP="00C36807">
      <w:pPr>
        <w:snapToGrid w:val="0"/>
        <w:spacing w:afterLines="50" w:line="360" w:lineRule="exact"/>
        <w:jc w:val="center"/>
        <w:rPr>
          <w:rFonts w:ascii="Times New Roman"/>
          <w:color w:val="000000"/>
        </w:rPr>
      </w:pPr>
      <w:r>
        <w:rPr>
          <w:rFonts w:ascii="Times New Roman" w:eastAsia="楷体_GB2312"/>
          <w:b/>
          <w:sz w:val="30"/>
          <w:szCs w:val="30"/>
        </w:rPr>
        <w:t xml:space="preserve">                           </w:t>
      </w:r>
      <w:r>
        <w:rPr>
          <w:rFonts w:ascii="Times New Roman" w:eastAsia="楷体_GB2312"/>
          <w:color w:val="000000"/>
        </w:rPr>
        <w:t>同安委办预警〔</w:t>
      </w:r>
      <w:r>
        <w:rPr>
          <w:rFonts w:ascii="Times New Roman" w:eastAsia="楷体_GB2312"/>
          <w:color w:val="000000"/>
        </w:rPr>
        <w:t>20</w:t>
      </w:r>
      <w:r>
        <w:rPr>
          <w:rFonts w:ascii="Times New Roman" w:eastAsia="楷体_GB2312" w:hint="eastAsia"/>
          <w:color w:val="000000"/>
        </w:rPr>
        <w:t>21</w:t>
      </w:r>
      <w:r>
        <w:rPr>
          <w:rFonts w:ascii="Times New Roman" w:eastAsia="楷体_GB2312"/>
          <w:color w:val="000000"/>
        </w:rPr>
        <w:t>〕</w:t>
      </w:r>
      <w:r>
        <w:rPr>
          <w:rFonts w:ascii="Times New Roman" w:eastAsia="楷体_GB2312" w:hint="eastAsia"/>
          <w:color w:val="000000"/>
        </w:rPr>
        <w:t>50</w:t>
      </w:r>
      <w:r>
        <w:rPr>
          <w:rFonts w:ascii="Times New Roman" w:eastAsia="楷体_GB2312"/>
          <w:color w:val="000000"/>
        </w:rPr>
        <w:t>号</w:t>
      </w: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149"/>
        <w:gridCol w:w="1573"/>
        <w:gridCol w:w="2772"/>
      </w:tblGrid>
      <w:tr w:rsidR="00C04EFE">
        <w:trPr>
          <w:trHeight w:val="1166"/>
          <w:jc w:val="center"/>
        </w:trPr>
        <w:tc>
          <w:tcPr>
            <w:tcW w:w="1384" w:type="dxa"/>
            <w:vAlign w:val="center"/>
          </w:tcPr>
          <w:p w:rsidR="00C04EFE" w:rsidRDefault="000D68C0">
            <w:pPr>
              <w:snapToGrid w:val="0"/>
              <w:spacing w:line="360" w:lineRule="exact"/>
              <w:jc w:val="center"/>
              <w:rPr>
                <w:rFonts w:hAnsi="仿宋_GB2312" w:cs="仿宋_GB2312"/>
                <w:b/>
              </w:rPr>
            </w:pPr>
            <w:r>
              <w:rPr>
                <w:rFonts w:hAnsi="仿宋_GB2312" w:cs="仿宋_GB2312" w:hint="eastAsia"/>
                <w:b/>
                <w:snapToGrid w:val="0"/>
                <w:kern w:val="0"/>
              </w:rPr>
              <w:t>被预警单位</w:t>
            </w:r>
          </w:p>
        </w:tc>
        <w:tc>
          <w:tcPr>
            <w:tcW w:w="3149" w:type="dxa"/>
            <w:vAlign w:val="center"/>
          </w:tcPr>
          <w:p w:rsidR="00C04EFE" w:rsidRDefault="000D68C0">
            <w:pPr>
              <w:snapToGrid w:val="0"/>
              <w:spacing w:line="360" w:lineRule="exact"/>
              <w:jc w:val="center"/>
              <w:rPr>
                <w:rFonts w:hAnsi="仿宋_GB2312" w:cs="仿宋_GB2312"/>
                <w:sz w:val="28"/>
                <w:szCs w:val="28"/>
              </w:rPr>
            </w:pPr>
            <w:r>
              <w:rPr>
                <w:rFonts w:hAnsi="仿宋_GB2312" w:cs="仿宋_GB2312" w:hint="eastAsia"/>
                <w:sz w:val="28"/>
                <w:szCs w:val="28"/>
              </w:rPr>
              <w:t>县住建局、市监</w:t>
            </w:r>
            <w:r>
              <w:rPr>
                <w:rFonts w:hAnsi="仿宋_GB2312" w:cs="仿宋_GB2312" w:hint="eastAsia"/>
                <w:sz w:val="28"/>
                <w:szCs w:val="28"/>
              </w:rPr>
              <w:t>局</w:t>
            </w:r>
          </w:p>
        </w:tc>
        <w:tc>
          <w:tcPr>
            <w:tcW w:w="1573" w:type="dxa"/>
            <w:vAlign w:val="center"/>
          </w:tcPr>
          <w:p w:rsidR="00C04EFE" w:rsidRDefault="000D68C0">
            <w:pPr>
              <w:snapToGrid w:val="0"/>
              <w:spacing w:line="360" w:lineRule="exact"/>
              <w:jc w:val="center"/>
              <w:rPr>
                <w:rFonts w:hAnsi="仿宋_GB2312" w:cs="仿宋_GB2312"/>
                <w:sz w:val="28"/>
                <w:szCs w:val="28"/>
              </w:rPr>
            </w:pPr>
            <w:r>
              <w:rPr>
                <w:rFonts w:hAnsi="仿宋_GB2312" w:cs="仿宋_GB2312" w:hint="eastAsia"/>
                <w:b/>
                <w:sz w:val="28"/>
                <w:szCs w:val="28"/>
              </w:rPr>
              <w:t>预警时间</w:t>
            </w:r>
          </w:p>
        </w:tc>
        <w:tc>
          <w:tcPr>
            <w:tcW w:w="2772" w:type="dxa"/>
            <w:vAlign w:val="center"/>
          </w:tcPr>
          <w:p w:rsidR="00C04EFE" w:rsidRDefault="000D68C0">
            <w:pPr>
              <w:snapToGrid w:val="0"/>
              <w:spacing w:line="360" w:lineRule="exact"/>
              <w:jc w:val="center"/>
              <w:rPr>
                <w:rFonts w:hAnsi="仿宋_GB2312" w:cs="仿宋_GB2312"/>
                <w:sz w:val="28"/>
                <w:szCs w:val="28"/>
              </w:rPr>
            </w:pPr>
            <w:r>
              <w:rPr>
                <w:rFonts w:hAnsi="仿宋_GB2312" w:cs="仿宋_GB2312" w:hint="eastAsia"/>
                <w:sz w:val="28"/>
                <w:szCs w:val="28"/>
              </w:rPr>
              <w:t>20</w:t>
            </w:r>
            <w:r>
              <w:rPr>
                <w:rFonts w:hAnsi="仿宋_GB2312" w:cs="仿宋_GB2312" w:hint="eastAsia"/>
                <w:sz w:val="28"/>
                <w:szCs w:val="28"/>
              </w:rPr>
              <w:t>21</w:t>
            </w:r>
            <w:r>
              <w:rPr>
                <w:rFonts w:hAnsi="仿宋_GB2312" w:cs="仿宋_GB2312" w:hint="eastAsia"/>
                <w:sz w:val="28"/>
                <w:szCs w:val="28"/>
              </w:rPr>
              <w:t>年</w:t>
            </w:r>
            <w:r>
              <w:rPr>
                <w:rFonts w:hAnsi="仿宋_GB2312" w:cs="仿宋_GB2312" w:hint="eastAsia"/>
                <w:sz w:val="28"/>
                <w:szCs w:val="28"/>
              </w:rPr>
              <w:t>9</w:t>
            </w:r>
            <w:r>
              <w:rPr>
                <w:rFonts w:hAnsi="仿宋_GB2312" w:cs="仿宋_GB2312" w:hint="eastAsia"/>
                <w:sz w:val="28"/>
                <w:szCs w:val="28"/>
              </w:rPr>
              <w:t>月</w:t>
            </w:r>
            <w:r>
              <w:rPr>
                <w:rFonts w:hAnsi="仿宋_GB2312" w:cs="仿宋_GB2312" w:hint="eastAsia"/>
                <w:sz w:val="28"/>
                <w:szCs w:val="28"/>
              </w:rPr>
              <w:t>8</w:t>
            </w:r>
            <w:r>
              <w:rPr>
                <w:rFonts w:hAnsi="仿宋_GB2312" w:cs="仿宋_GB2312" w:hint="eastAsia"/>
                <w:sz w:val="28"/>
                <w:szCs w:val="28"/>
              </w:rPr>
              <w:t>日</w:t>
            </w:r>
          </w:p>
        </w:tc>
      </w:tr>
      <w:tr w:rsidR="00C04EFE">
        <w:trPr>
          <w:trHeight w:val="3290"/>
          <w:jc w:val="center"/>
        </w:trPr>
        <w:tc>
          <w:tcPr>
            <w:tcW w:w="1384" w:type="dxa"/>
            <w:vAlign w:val="center"/>
          </w:tcPr>
          <w:p w:rsidR="00C04EFE" w:rsidRDefault="000D68C0">
            <w:pPr>
              <w:snapToGrid w:val="0"/>
              <w:spacing w:line="360" w:lineRule="exact"/>
              <w:jc w:val="center"/>
              <w:rPr>
                <w:rFonts w:hAnsi="仿宋_GB2312" w:cs="仿宋_GB2312"/>
                <w:b/>
              </w:rPr>
            </w:pPr>
            <w:r>
              <w:rPr>
                <w:rFonts w:hAnsi="仿宋_GB2312" w:cs="仿宋_GB2312" w:hint="eastAsia"/>
                <w:b/>
              </w:rPr>
              <w:t>预警内容</w:t>
            </w:r>
          </w:p>
        </w:tc>
        <w:tc>
          <w:tcPr>
            <w:tcW w:w="7494" w:type="dxa"/>
            <w:gridSpan w:val="3"/>
            <w:vAlign w:val="center"/>
          </w:tcPr>
          <w:p w:rsidR="00C04EFE" w:rsidRDefault="000D68C0">
            <w:pPr>
              <w:widowControl/>
              <w:snapToGrid w:val="0"/>
              <w:spacing w:line="360" w:lineRule="exact"/>
              <w:ind w:firstLineChars="200" w:firstLine="560"/>
              <w:jc w:val="left"/>
              <w:rPr>
                <w:rFonts w:hAnsi="仿宋_GB2312" w:cs="仿宋_GB2312"/>
                <w:sz w:val="28"/>
                <w:szCs w:val="28"/>
              </w:rPr>
            </w:pPr>
            <w:r>
              <w:rPr>
                <w:rFonts w:hAnsi="仿宋_GB2312" w:cs="仿宋_GB2312" w:hint="eastAsia"/>
                <w:sz w:val="28"/>
                <w:szCs w:val="28"/>
              </w:rPr>
              <w:t>新版《中华人民共和国安全生产法》已于</w:t>
            </w:r>
            <w:r>
              <w:rPr>
                <w:rFonts w:hAnsi="仿宋_GB2312" w:cs="仿宋_GB2312" w:hint="eastAsia"/>
                <w:sz w:val="28"/>
                <w:szCs w:val="28"/>
              </w:rPr>
              <w:t>2021</w:t>
            </w:r>
            <w:r>
              <w:rPr>
                <w:rFonts w:hAnsi="仿宋_GB2312" w:cs="仿宋_GB2312" w:hint="eastAsia"/>
                <w:sz w:val="28"/>
                <w:szCs w:val="28"/>
              </w:rPr>
              <w:t>年</w:t>
            </w:r>
            <w:r>
              <w:rPr>
                <w:rFonts w:hAnsi="仿宋_GB2312" w:cs="仿宋_GB2312" w:hint="eastAsia"/>
                <w:sz w:val="28"/>
                <w:szCs w:val="28"/>
              </w:rPr>
              <w:t>9</w:t>
            </w:r>
            <w:r>
              <w:rPr>
                <w:rFonts w:hAnsi="仿宋_GB2312" w:cs="仿宋_GB2312" w:hint="eastAsia"/>
                <w:sz w:val="28"/>
                <w:szCs w:val="28"/>
              </w:rPr>
              <w:t>月</w:t>
            </w:r>
            <w:r>
              <w:rPr>
                <w:rFonts w:hAnsi="仿宋_GB2312" w:cs="仿宋_GB2312" w:hint="eastAsia"/>
                <w:sz w:val="28"/>
                <w:szCs w:val="28"/>
              </w:rPr>
              <w:t>1</w:t>
            </w:r>
            <w:r>
              <w:rPr>
                <w:rFonts w:hAnsi="仿宋_GB2312" w:cs="仿宋_GB2312" w:hint="eastAsia"/>
                <w:sz w:val="28"/>
                <w:szCs w:val="28"/>
              </w:rPr>
              <w:t>日开始施行。“新安法”中第三十六条明确规定，餐饮等行业的生产经营单位使用燃气的，应当安装可燃气体报警装置，并保障其正常使用。第九十九条规定，餐饮等行业的生产经营单位使用燃气未安装可燃气体报警装置的，逾期未改正的，处五万元以上二十万元以下的罚款，对其直接负责的主管人员和其他直接责任人员处一万元以上二万元以下的罚款；情节严重的，责令停产停业整顿。</w:t>
            </w:r>
          </w:p>
        </w:tc>
      </w:tr>
      <w:tr w:rsidR="00C04EFE">
        <w:trPr>
          <w:trHeight w:val="5486"/>
          <w:jc w:val="center"/>
        </w:trPr>
        <w:tc>
          <w:tcPr>
            <w:tcW w:w="1384" w:type="dxa"/>
            <w:vAlign w:val="center"/>
          </w:tcPr>
          <w:p w:rsidR="00C04EFE" w:rsidRDefault="000D68C0">
            <w:pPr>
              <w:snapToGrid w:val="0"/>
              <w:spacing w:line="360" w:lineRule="exact"/>
              <w:jc w:val="center"/>
              <w:rPr>
                <w:rFonts w:hAnsi="仿宋_GB2312" w:cs="仿宋_GB2312"/>
                <w:b/>
              </w:rPr>
            </w:pPr>
            <w:r>
              <w:rPr>
                <w:rFonts w:hAnsi="仿宋_GB2312" w:cs="仿宋_GB2312" w:hint="eastAsia"/>
                <w:b/>
              </w:rPr>
              <w:t>预警措施及工作要求</w:t>
            </w:r>
          </w:p>
        </w:tc>
        <w:tc>
          <w:tcPr>
            <w:tcW w:w="7494" w:type="dxa"/>
            <w:gridSpan w:val="3"/>
          </w:tcPr>
          <w:p w:rsidR="00C04EFE" w:rsidRDefault="000D68C0">
            <w:pPr>
              <w:widowControl/>
              <w:snapToGrid w:val="0"/>
              <w:spacing w:line="360" w:lineRule="exact"/>
              <w:ind w:firstLineChars="200" w:firstLine="560"/>
              <w:jc w:val="left"/>
              <w:rPr>
                <w:rFonts w:hAnsi="仿宋_GB2312" w:cs="仿宋_GB2312"/>
                <w:sz w:val="28"/>
                <w:szCs w:val="28"/>
              </w:rPr>
            </w:pPr>
            <w:r>
              <w:rPr>
                <w:rFonts w:hAnsi="仿宋_GB2312" w:cs="仿宋_GB2312" w:hint="eastAsia"/>
                <w:sz w:val="28"/>
                <w:szCs w:val="28"/>
              </w:rPr>
              <w:t>1</w:t>
            </w:r>
            <w:r>
              <w:rPr>
                <w:rFonts w:hAnsi="仿宋_GB2312" w:cs="仿宋_GB2312" w:hint="eastAsia"/>
                <w:sz w:val="28"/>
                <w:szCs w:val="28"/>
              </w:rPr>
              <w:t>、</w:t>
            </w:r>
            <w:r>
              <w:rPr>
                <w:rFonts w:hAnsi="仿宋_GB2312" w:cs="仿宋_GB2312" w:hint="eastAsia"/>
                <w:sz w:val="28"/>
                <w:szCs w:val="28"/>
              </w:rPr>
              <w:t>县住建局、市监局</w:t>
            </w:r>
            <w:r>
              <w:rPr>
                <w:rFonts w:hAnsi="仿宋_GB2312" w:cs="仿宋_GB2312" w:hint="eastAsia"/>
                <w:sz w:val="28"/>
                <w:szCs w:val="28"/>
              </w:rPr>
              <w:t>要认真履行职责，切实落实属地监管责任，按照《</w:t>
            </w:r>
            <w:r>
              <w:rPr>
                <w:rFonts w:hAnsi="仿宋_GB2312" w:cs="仿宋_GB2312" w:hint="eastAsia"/>
                <w:sz w:val="28"/>
                <w:szCs w:val="28"/>
              </w:rPr>
              <w:t>安全生产法</w:t>
            </w:r>
            <w:r>
              <w:rPr>
                <w:rFonts w:hAnsi="仿宋_GB2312" w:cs="仿宋_GB2312" w:hint="eastAsia"/>
                <w:sz w:val="28"/>
                <w:szCs w:val="28"/>
              </w:rPr>
              <w:t>》</w:t>
            </w:r>
            <w:r>
              <w:rPr>
                <w:rFonts w:hAnsi="仿宋_GB2312" w:cs="仿宋_GB2312" w:hint="eastAsia"/>
                <w:sz w:val="28"/>
                <w:szCs w:val="28"/>
              </w:rPr>
              <w:t>（新修订）</w:t>
            </w:r>
            <w:r>
              <w:rPr>
                <w:rFonts w:hAnsi="仿宋_GB2312" w:cs="仿宋_GB2312" w:hint="eastAsia"/>
                <w:sz w:val="28"/>
                <w:szCs w:val="28"/>
              </w:rPr>
              <w:t>要求，</w:t>
            </w:r>
            <w:r>
              <w:rPr>
                <w:rFonts w:hAnsi="仿宋_GB2312" w:cs="仿宋_GB2312" w:hint="eastAsia"/>
                <w:sz w:val="28"/>
                <w:szCs w:val="28"/>
              </w:rPr>
              <w:t>加强源头管理，完善</w:t>
            </w:r>
            <w:r>
              <w:rPr>
                <w:rFonts w:hAnsi="仿宋_GB2312" w:cs="仿宋_GB2312" w:hint="eastAsia"/>
                <w:sz w:val="28"/>
                <w:szCs w:val="28"/>
              </w:rPr>
              <w:t>报警装置</w:t>
            </w:r>
            <w:r>
              <w:rPr>
                <w:rFonts w:hAnsi="仿宋_GB2312" w:cs="仿宋_GB2312" w:hint="eastAsia"/>
                <w:sz w:val="28"/>
                <w:szCs w:val="28"/>
              </w:rPr>
              <w:t>，落实责任人，强化宣传，确保</w:t>
            </w:r>
            <w:r>
              <w:rPr>
                <w:rFonts w:hAnsi="仿宋_GB2312" w:cs="仿宋_GB2312" w:hint="eastAsia"/>
                <w:sz w:val="28"/>
                <w:szCs w:val="28"/>
              </w:rPr>
              <w:t>餐饮行业的安全</w:t>
            </w:r>
            <w:r>
              <w:rPr>
                <w:rFonts w:hAnsi="仿宋_GB2312" w:cs="仿宋_GB2312" w:hint="eastAsia"/>
                <w:sz w:val="28"/>
                <w:szCs w:val="28"/>
              </w:rPr>
              <w:t>。</w:t>
            </w:r>
          </w:p>
          <w:p w:rsidR="00C04EFE" w:rsidRDefault="000D68C0">
            <w:pPr>
              <w:widowControl/>
              <w:snapToGrid w:val="0"/>
              <w:spacing w:line="360" w:lineRule="exact"/>
              <w:ind w:firstLineChars="200" w:firstLine="560"/>
              <w:jc w:val="left"/>
              <w:rPr>
                <w:rFonts w:hAnsi="仿宋_GB2312" w:cs="仿宋_GB2312"/>
                <w:sz w:val="28"/>
                <w:szCs w:val="28"/>
              </w:rPr>
            </w:pP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hint="eastAsia"/>
                <w:sz w:val="28"/>
                <w:szCs w:val="28"/>
              </w:rPr>
              <w:t>县住建局、市监局</w:t>
            </w:r>
            <w:r>
              <w:rPr>
                <w:rFonts w:ascii="仿宋" w:eastAsia="仿宋" w:hAnsi="仿宋"/>
                <w:sz w:val="28"/>
                <w:szCs w:val="28"/>
              </w:rPr>
              <w:t>要对本</w:t>
            </w:r>
            <w:r>
              <w:rPr>
                <w:rFonts w:ascii="仿宋" w:eastAsia="仿宋" w:hAnsi="仿宋" w:hint="eastAsia"/>
                <w:sz w:val="28"/>
                <w:szCs w:val="28"/>
              </w:rPr>
              <w:t>部门</w:t>
            </w:r>
            <w:r>
              <w:rPr>
                <w:rFonts w:ascii="仿宋" w:eastAsia="仿宋" w:hAnsi="仿宋"/>
                <w:sz w:val="28"/>
                <w:szCs w:val="28"/>
              </w:rPr>
              <w:t>、本行业监管</w:t>
            </w:r>
            <w:r>
              <w:rPr>
                <w:rFonts w:ascii="仿宋" w:eastAsia="仿宋" w:hAnsi="仿宋" w:hint="eastAsia"/>
                <w:sz w:val="28"/>
                <w:szCs w:val="28"/>
              </w:rPr>
              <w:t>餐饮</w:t>
            </w:r>
            <w:r>
              <w:rPr>
                <w:rFonts w:ascii="仿宋" w:eastAsia="仿宋" w:hAnsi="仿宋"/>
                <w:sz w:val="28"/>
                <w:szCs w:val="28"/>
              </w:rPr>
              <w:t>企业</w:t>
            </w:r>
            <w:r>
              <w:rPr>
                <w:rFonts w:ascii="仿宋" w:eastAsia="仿宋" w:hAnsi="仿宋" w:hint="eastAsia"/>
                <w:sz w:val="28"/>
                <w:szCs w:val="28"/>
              </w:rPr>
              <w:t>安全情况进行全面排查，及时发现和消除事故隐患，督促</w:t>
            </w:r>
            <w:r>
              <w:rPr>
                <w:rFonts w:ascii="仿宋" w:eastAsia="仿宋" w:hAnsi="仿宋" w:hint="eastAsia"/>
                <w:sz w:val="28"/>
                <w:szCs w:val="28"/>
              </w:rPr>
              <w:t>各餐饮</w:t>
            </w:r>
            <w:r>
              <w:rPr>
                <w:rFonts w:ascii="仿宋" w:eastAsia="仿宋" w:hAnsi="仿宋" w:hint="eastAsia"/>
                <w:sz w:val="28"/>
                <w:szCs w:val="28"/>
              </w:rPr>
              <w:t>企业</w:t>
            </w:r>
            <w:r>
              <w:rPr>
                <w:rFonts w:ascii="仿宋" w:eastAsia="仿宋" w:hAnsi="仿宋" w:hint="eastAsia"/>
                <w:sz w:val="28"/>
                <w:szCs w:val="28"/>
              </w:rPr>
              <w:t>安装可燃气体报警装置，</w:t>
            </w:r>
            <w:r>
              <w:rPr>
                <w:rFonts w:ascii="仿宋" w:eastAsia="仿宋" w:hAnsi="仿宋" w:hint="eastAsia"/>
                <w:sz w:val="28"/>
                <w:szCs w:val="28"/>
              </w:rPr>
              <w:t>落实用煤、用气安全措施，坚决堵塞漏洞，防止事故发生。</w:t>
            </w:r>
          </w:p>
          <w:p w:rsidR="00C04EFE" w:rsidRDefault="000D68C0">
            <w:pPr>
              <w:widowControl/>
              <w:snapToGrid w:val="0"/>
              <w:spacing w:line="360" w:lineRule="exact"/>
              <w:ind w:firstLineChars="200" w:firstLine="560"/>
              <w:jc w:val="left"/>
              <w:rPr>
                <w:rFonts w:ascii="仿宋" w:eastAsia="仿宋" w:hAnsi="仿宋"/>
                <w:sz w:val="28"/>
                <w:szCs w:val="28"/>
              </w:rPr>
            </w:pPr>
            <w:r>
              <w:rPr>
                <w:rFonts w:hAnsi="仿宋_GB2312" w:cs="仿宋_GB2312" w:hint="eastAsia"/>
                <w:sz w:val="28"/>
                <w:szCs w:val="28"/>
              </w:rPr>
              <w:t>3</w:t>
            </w:r>
            <w:r>
              <w:rPr>
                <w:rFonts w:hAnsi="仿宋_GB2312" w:cs="仿宋_GB2312" w:hint="eastAsia"/>
                <w:sz w:val="28"/>
                <w:szCs w:val="28"/>
              </w:rPr>
              <w:t>、</w:t>
            </w:r>
            <w:r>
              <w:rPr>
                <w:rFonts w:hAnsi="仿宋_GB2312" w:cs="仿宋_GB2312" w:hint="eastAsia"/>
                <w:sz w:val="28"/>
                <w:szCs w:val="28"/>
              </w:rPr>
              <w:t>县住建局、市监局</w:t>
            </w:r>
            <w:r>
              <w:rPr>
                <w:rFonts w:hAnsi="仿宋_GB2312" w:cs="仿宋_GB2312" w:hint="eastAsia"/>
                <w:sz w:val="28"/>
                <w:szCs w:val="28"/>
              </w:rPr>
              <w:t>要</w:t>
            </w:r>
            <w:r>
              <w:rPr>
                <w:rFonts w:hAnsi="仿宋_GB2312" w:cs="仿宋_GB2312" w:hint="eastAsia"/>
                <w:sz w:val="28"/>
                <w:szCs w:val="28"/>
              </w:rPr>
              <w:t>加强宣传，</w:t>
            </w:r>
            <w:r>
              <w:rPr>
                <w:rFonts w:hAnsi="仿宋_GB2312" w:cs="仿宋_GB2312" w:hint="eastAsia"/>
                <w:sz w:val="28"/>
                <w:szCs w:val="28"/>
              </w:rPr>
              <w:t>通过各种方式和途径，广泛宣传</w:t>
            </w:r>
            <w:r>
              <w:rPr>
                <w:rFonts w:hAnsi="仿宋_GB2312" w:cs="仿宋_GB2312" w:hint="eastAsia"/>
                <w:sz w:val="28"/>
                <w:szCs w:val="28"/>
              </w:rPr>
              <w:t>“新安法”的法规条款和用煤用气的</w:t>
            </w:r>
            <w:r>
              <w:rPr>
                <w:rFonts w:hAnsi="仿宋_GB2312" w:cs="仿宋_GB2312" w:hint="eastAsia"/>
                <w:sz w:val="28"/>
                <w:szCs w:val="28"/>
              </w:rPr>
              <w:t>安全知识，提高广大群众安全防范意识和自我救护能力，确保</w:t>
            </w:r>
            <w:r>
              <w:rPr>
                <w:rFonts w:hAnsi="仿宋_GB2312" w:cs="仿宋_GB2312" w:hint="eastAsia"/>
                <w:sz w:val="28"/>
                <w:szCs w:val="28"/>
              </w:rPr>
              <w:t>“新安法”和用煤用气</w:t>
            </w:r>
            <w:r>
              <w:rPr>
                <w:rFonts w:hAnsi="仿宋_GB2312" w:cs="仿宋_GB2312" w:hint="eastAsia"/>
                <w:sz w:val="28"/>
                <w:szCs w:val="28"/>
              </w:rPr>
              <w:t>知识进社区、进乡村、进企业、进学校、进家庭、进公共场所，做到家喻户晓、深入人心。</w:t>
            </w:r>
            <w:bookmarkStart w:id="0" w:name="_GoBack"/>
            <w:bookmarkEnd w:id="0"/>
          </w:p>
          <w:p w:rsidR="00C04EFE" w:rsidRDefault="000D68C0">
            <w:pPr>
              <w:widowControl/>
              <w:snapToGrid w:val="0"/>
              <w:spacing w:line="360" w:lineRule="exact"/>
              <w:ind w:firstLineChars="200" w:firstLine="562"/>
              <w:jc w:val="left"/>
              <w:rPr>
                <w:rFonts w:ascii="仿宋" w:eastAsia="仿宋" w:hAnsi="仿宋"/>
                <w:sz w:val="28"/>
                <w:szCs w:val="28"/>
              </w:rPr>
            </w:pPr>
            <w:r>
              <w:rPr>
                <w:rFonts w:hAnsi="仿宋_GB2312" w:cs="仿宋_GB2312" w:hint="eastAsia"/>
                <w:b/>
                <w:bCs/>
                <w:sz w:val="28"/>
                <w:szCs w:val="28"/>
              </w:rPr>
              <w:t>请县</w:t>
            </w:r>
            <w:r>
              <w:rPr>
                <w:rFonts w:hAnsi="仿宋_GB2312" w:cs="仿宋_GB2312" w:hint="eastAsia"/>
                <w:b/>
                <w:bCs/>
                <w:sz w:val="28"/>
                <w:szCs w:val="28"/>
              </w:rPr>
              <w:t>住建局、市监</w:t>
            </w:r>
            <w:r>
              <w:rPr>
                <w:rFonts w:hAnsi="仿宋_GB2312" w:cs="仿宋_GB2312" w:hint="eastAsia"/>
                <w:b/>
                <w:bCs/>
                <w:sz w:val="28"/>
                <w:szCs w:val="28"/>
              </w:rPr>
              <w:t>局将本预警落实情况于</w:t>
            </w:r>
            <w:r>
              <w:rPr>
                <w:rFonts w:hAnsi="仿宋_GB2312" w:cs="仿宋_GB2312" w:hint="eastAsia"/>
                <w:b/>
                <w:bCs/>
                <w:sz w:val="28"/>
                <w:szCs w:val="28"/>
              </w:rPr>
              <w:t>11</w:t>
            </w:r>
            <w:r>
              <w:rPr>
                <w:rFonts w:hAnsi="仿宋_GB2312" w:cs="仿宋_GB2312" w:hint="eastAsia"/>
                <w:b/>
                <w:bCs/>
                <w:sz w:val="28"/>
                <w:szCs w:val="28"/>
              </w:rPr>
              <w:t>月</w:t>
            </w:r>
            <w:r>
              <w:rPr>
                <w:rFonts w:hAnsi="仿宋_GB2312" w:cs="仿宋_GB2312" w:hint="eastAsia"/>
                <w:b/>
                <w:bCs/>
                <w:sz w:val="28"/>
                <w:szCs w:val="28"/>
              </w:rPr>
              <w:t>30</w:t>
            </w:r>
            <w:r>
              <w:rPr>
                <w:rFonts w:hAnsi="仿宋_GB2312" w:cs="仿宋_GB2312" w:hint="eastAsia"/>
                <w:b/>
                <w:bCs/>
                <w:sz w:val="28"/>
                <w:szCs w:val="28"/>
              </w:rPr>
              <w:t>日前书面报送县安委会办公室。</w:t>
            </w:r>
          </w:p>
        </w:tc>
      </w:tr>
      <w:tr w:rsidR="00C04EFE">
        <w:trPr>
          <w:cantSplit/>
          <w:trHeight w:hRule="exact" w:val="1601"/>
          <w:jc w:val="center"/>
        </w:trPr>
        <w:tc>
          <w:tcPr>
            <w:tcW w:w="1384" w:type="dxa"/>
            <w:vAlign w:val="center"/>
          </w:tcPr>
          <w:p w:rsidR="00C04EFE" w:rsidRDefault="000D68C0">
            <w:pPr>
              <w:snapToGrid w:val="0"/>
              <w:spacing w:line="360" w:lineRule="exact"/>
              <w:jc w:val="center"/>
              <w:rPr>
                <w:rFonts w:hAnsi="仿宋_GB2312" w:cs="仿宋_GB2312"/>
                <w:b/>
              </w:rPr>
            </w:pPr>
            <w:r>
              <w:rPr>
                <w:rFonts w:hAnsi="仿宋_GB2312" w:cs="仿宋_GB2312" w:hint="eastAsia"/>
                <w:b/>
              </w:rPr>
              <w:t>签发</w:t>
            </w:r>
          </w:p>
          <w:p w:rsidR="00C04EFE" w:rsidRDefault="000D68C0">
            <w:pPr>
              <w:snapToGrid w:val="0"/>
              <w:spacing w:line="360" w:lineRule="exact"/>
              <w:jc w:val="center"/>
              <w:rPr>
                <w:rFonts w:hAnsi="仿宋_GB2312" w:cs="仿宋_GB2312"/>
                <w:b/>
              </w:rPr>
            </w:pPr>
            <w:r>
              <w:rPr>
                <w:rFonts w:hAnsi="仿宋_GB2312" w:cs="仿宋_GB2312" w:hint="eastAsia"/>
                <w:b/>
              </w:rPr>
              <w:t>单位</w:t>
            </w:r>
          </w:p>
        </w:tc>
        <w:tc>
          <w:tcPr>
            <w:tcW w:w="7494" w:type="dxa"/>
            <w:gridSpan w:val="3"/>
          </w:tcPr>
          <w:p w:rsidR="00C04EFE" w:rsidRDefault="00C04EFE">
            <w:pPr>
              <w:snapToGrid w:val="0"/>
              <w:spacing w:line="360" w:lineRule="exact"/>
              <w:ind w:firstLineChars="1200" w:firstLine="3360"/>
              <w:rPr>
                <w:rFonts w:hAnsi="仿宋_GB2312" w:cs="仿宋_GB2312"/>
                <w:sz w:val="28"/>
                <w:szCs w:val="28"/>
              </w:rPr>
            </w:pPr>
          </w:p>
          <w:p w:rsidR="00C04EFE" w:rsidRDefault="000D68C0">
            <w:pPr>
              <w:snapToGrid w:val="0"/>
              <w:spacing w:line="360" w:lineRule="exact"/>
              <w:ind w:firstLineChars="1000" w:firstLine="2800"/>
              <w:rPr>
                <w:rFonts w:hAnsi="仿宋_GB2312" w:cs="仿宋_GB2312"/>
                <w:sz w:val="28"/>
                <w:szCs w:val="28"/>
              </w:rPr>
            </w:pPr>
            <w:r>
              <w:rPr>
                <w:rFonts w:hAnsi="仿宋_GB2312" w:cs="仿宋_GB2312" w:hint="eastAsia"/>
                <w:sz w:val="28"/>
                <w:szCs w:val="28"/>
              </w:rPr>
              <w:t>同心县安全生产委员会办公室</w:t>
            </w:r>
          </w:p>
          <w:p w:rsidR="00C04EFE" w:rsidRDefault="000D68C0">
            <w:pPr>
              <w:snapToGrid w:val="0"/>
              <w:spacing w:line="360" w:lineRule="exact"/>
              <w:ind w:firstLineChars="1400" w:firstLine="3920"/>
              <w:rPr>
                <w:rFonts w:hAnsi="仿宋_GB2312" w:cs="仿宋_GB2312"/>
                <w:sz w:val="28"/>
                <w:szCs w:val="28"/>
              </w:rPr>
            </w:pPr>
            <w:r>
              <w:rPr>
                <w:rFonts w:hAnsi="仿宋_GB2312" w:cs="仿宋_GB2312" w:hint="eastAsia"/>
                <w:sz w:val="28"/>
                <w:szCs w:val="28"/>
              </w:rPr>
              <w:t>20</w:t>
            </w:r>
            <w:r>
              <w:rPr>
                <w:rFonts w:hAnsi="仿宋_GB2312" w:cs="仿宋_GB2312" w:hint="eastAsia"/>
                <w:sz w:val="28"/>
                <w:szCs w:val="28"/>
              </w:rPr>
              <w:t>21</w:t>
            </w:r>
            <w:r>
              <w:rPr>
                <w:rFonts w:hAnsi="仿宋_GB2312" w:cs="仿宋_GB2312" w:hint="eastAsia"/>
                <w:sz w:val="28"/>
                <w:szCs w:val="28"/>
              </w:rPr>
              <w:t>年</w:t>
            </w:r>
            <w:r>
              <w:rPr>
                <w:rFonts w:hAnsi="仿宋_GB2312" w:cs="仿宋_GB2312" w:hint="eastAsia"/>
                <w:sz w:val="28"/>
                <w:szCs w:val="28"/>
              </w:rPr>
              <w:t>9</w:t>
            </w:r>
            <w:r>
              <w:rPr>
                <w:rFonts w:hAnsi="仿宋_GB2312" w:cs="仿宋_GB2312" w:hint="eastAsia"/>
                <w:sz w:val="28"/>
                <w:szCs w:val="28"/>
              </w:rPr>
              <w:t>月</w:t>
            </w:r>
            <w:r>
              <w:rPr>
                <w:rFonts w:hAnsi="仿宋_GB2312" w:cs="仿宋_GB2312" w:hint="eastAsia"/>
                <w:sz w:val="28"/>
                <w:szCs w:val="28"/>
              </w:rPr>
              <w:t>8</w:t>
            </w:r>
            <w:r>
              <w:rPr>
                <w:rFonts w:hAnsi="仿宋_GB2312" w:cs="仿宋_GB2312" w:hint="eastAsia"/>
                <w:sz w:val="28"/>
                <w:szCs w:val="28"/>
              </w:rPr>
              <w:t>日</w:t>
            </w:r>
          </w:p>
          <w:p w:rsidR="00C04EFE" w:rsidRDefault="00C04EFE">
            <w:pPr>
              <w:snapToGrid w:val="0"/>
              <w:spacing w:line="360" w:lineRule="exact"/>
              <w:ind w:firstLineChars="1300" w:firstLine="3640"/>
              <w:rPr>
                <w:rFonts w:hAnsi="仿宋_GB2312" w:cs="仿宋_GB2312"/>
                <w:sz w:val="28"/>
                <w:szCs w:val="28"/>
              </w:rPr>
            </w:pPr>
          </w:p>
        </w:tc>
      </w:tr>
    </w:tbl>
    <w:p w:rsidR="00C04EFE" w:rsidRDefault="00C04EFE"/>
    <w:sectPr w:rsidR="00C04EFE" w:rsidSect="00C04E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8C0" w:rsidRDefault="000D68C0" w:rsidP="00C36807">
      <w:r>
        <w:separator/>
      </w:r>
    </w:p>
  </w:endnote>
  <w:endnote w:type="continuationSeparator" w:id="0">
    <w:p w:rsidR="000D68C0" w:rsidRDefault="000D68C0" w:rsidP="00C368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8C0" w:rsidRDefault="000D68C0" w:rsidP="00C36807">
      <w:r>
        <w:separator/>
      </w:r>
    </w:p>
  </w:footnote>
  <w:footnote w:type="continuationSeparator" w:id="0">
    <w:p w:rsidR="000D68C0" w:rsidRDefault="000D68C0" w:rsidP="00C368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6123130"/>
    <w:rsid w:val="000D68C0"/>
    <w:rsid w:val="00C04EFE"/>
    <w:rsid w:val="00C36807"/>
    <w:rsid w:val="1E2F41A6"/>
    <w:rsid w:val="33892278"/>
    <w:rsid w:val="342178FF"/>
    <w:rsid w:val="3FA90BAE"/>
    <w:rsid w:val="465462A7"/>
    <w:rsid w:val="4FE00884"/>
    <w:rsid w:val="535D08CC"/>
    <w:rsid w:val="64504CC1"/>
    <w:rsid w:val="66123130"/>
    <w:rsid w:val="75C469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EFE"/>
    <w:pPr>
      <w:widowControl w:val="0"/>
      <w:jc w:val="both"/>
    </w:pPr>
    <w:rPr>
      <w:rFonts w:ascii="仿宋_GB2312"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368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6807"/>
    <w:rPr>
      <w:rFonts w:ascii="仿宋_GB2312" w:eastAsia="仿宋_GB2312" w:hAnsi="Times New Roman" w:cs="Times New Roman"/>
      <w:kern w:val="2"/>
      <w:sz w:val="18"/>
      <w:szCs w:val="18"/>
    </w:rPr>
  </w:style>
  <w:style w:type="paragraph" w:styleId="a4">
    <w:name w:val="footer"/>
    <w:basedOn w:val="a"/>
    <w:link w:val="Char0"/>
    <w:rsid w:val="00C36807"/>
    <w:pPr>
      <w:tabs>
        <w:tab w:val="center" w:pos="4153"/>
        <w:tab w:val="right" w:pos="8306"/>
      </w:tabs>
      <w:snapToGrid w:val="0"/>
      <w:jc w:val="left"/>
    </w:pPr>
    <w:rPr>
      <w:sz w:val="18"/>
      <w:szCs w:val="18"/>
    </w:rPr>
  </w:style>
  <w:style w:type="character" w:customStyle="1" w:styleId="Char0">
    <w:name w:val="页脚 Char"/>
    <w:basedOn w:val="a0"/>
    <w:link w:val="a4"/>
    <w:rsid w:val="00C36807"/>
    <w:rPr>
      <w:rFonts w:ascii="仿宋_GB2312"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WPS_1546516109</dc:creator>
  <cp:lastModifiedBy>Administrator</cp:lastModifiedBy>
  <cp:revision>2</cp:revision>
  <cp:lastPrinted>2021-09-10T08:03:00Z</cp:lastPrinted>
  <dcterms:created xsi:type="dcterms:W3CDTF">2021-09-07T06:58:00Z</dcterms:created>
  <dcterms:modified xsi:type="dcterms:W3CDTF">2021-09-10T08:03:00Z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23B37D90C8EC44C6AE78A6E66465F45A</vt:lpwstr>
  </property>
</Properties>
</file>