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微软雅黑" w:cs="宋体"/>
          <w:kern w:val="0"/>
          <w:sz w:val="24"/>
          <w:lang w:eastAsia="zh-CN"/>
        </w:rPr>
      </w:pPr>
      <w:r>
        <w:rPr>
          <w:rFonts w:hint="eastAsia" w:ascii="仿宋" w:hAnsi="仿宋" w:eastAsia="仿宋" w:cs="仿宋"/>
          <w:color w:val="333333"/>
          <w:spacing w:val="15"/>
          <w:sz w:val="28"/>
          <w:szCs w:val="28"/>
          <w:shd w:val="clear" w:fill="FFFFFF"/>
        </w:rPr>
        <w:t> </w:t>
      </w:r>
      <w:r>
        <w:rPr>
          <w:rFonts w:hint="eastAsia" w:ascii="微软雅黑" w:hAnsi="微软雅黑" w:eastAsia="微软雅黑" w:cs="宋体"/>
          <w:spacing w:val="15"/>
          <w:kern w:val="0"/>
          <w:sz w:val="42"/>
          <w:szCs w:val="42"/>
        </w:rPr>
        <w:t>就业困难人员认定办理程序</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一、就业困难人员认定范围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就业困难人员是指在劳动年龄内（年满16周岁（含）至依法享受基本养老保险待遇）有劳动</w:t>
      </w:r>
      <w:r>
        <w:rPr>
          <w:rFonts w:hint="eastAsia" w:ascii="仿宋" w:hAnsi="仿宋" w:eastAsia="仿宋" w:cs="仿宋"/>
          <w:sz w:val="32"/>
          <w:szCs w:val="32"/>
          <w:lang w:val="en-US" w:eastAsia="zh-CN"/>
        </w:rPr>
        <w:t>能力和就业意愿,非</w:t>
      </w:r>
      <w:bookmarkStart w:id="0" w:name="_GoBack"/>
      <w:bookmarkEnd w:id="0"/>
      <w:r>
        <w:rPr>
          <w:rFonts w:hint="eastAsia" w:ascii="仿宋" w:hAnsi="仿宋" w:eastAsia="仿宋" w:cs="仿宋"/>
          <w:sz w:val="32"/>
          <w:szCs w:val="32"/>
          <w:lang w:val="en-US" w:eastAsia="zh-CN"/>
        </w:rPr>
        <w:t>个人原因未就业并已在我县进行失业登记的各类人员。有下列情形之一的，持相关认定材料可申请认定就业困难人员：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城镇长期失业人员：</w:t>
      </w:r>
      <w:r>
        <w:rPr>
          <w:rFonts w:hint="eastAsia" w:ascii="仿宋" w:hAnsi="仿宋" w:eastAsia="仿宋" w:cs="仿宋"/>
          <w:sz w:val="32"/>
          <w:szCs w:val="32"/>
        </w:rPr>
        <w:t>指登记失业连续6个月（含6个月）以上的失业人员。该类人员必须是城镇户籍或长期在城镇居住，连续失业6个月（含6个月）以上，且在认定之日</w:t>
      </w:r>
      <w:r>
        <w:rPr>
          <w:rFonts w:hint="eastAsia" w:ascii="仿宋" w:hAnsi="仿宋" w:eastAsia="仿宋" w:cs="仿宋"/>
          <w:sz w:val="32"/>
          <w:szCs w:val="32"/>
          <w:lang w:eastAsia="zh-CN"/>
        </w:rPr>
        <w:t>提</w:t>
      </w:r>
      <w:r>
        <w:rPr>
          <w:rFonts w:hint="eastAsia" w:ascii="仿宋" w:hAnsi="仿宋" w:eastAsia="仿宋" w:cs="仿宋"/>
          <w:sz w:val="32"/>
          <w:szCs w:val="32"/>
        </w:rPr>
        <w:t>前6个月（含6个月）以上进行了失业登记（《就业创业证》</w:t>
      </w:r>
      <w:r>
        <w:rPr>
          <w:rFonts w:hint="eastAsia" w:ascii="仿宋" w:hAnsi="仿宋" w:eastAsia="仿宋" w:cs="仿宋"/>
          <w:sz w:val="32"/>
          <w:szCs w:val="32"/>
          <w:lang w:eastAsia="zh-CN"/>
        </w:rPr>
        <w:t>或</w:t>
      </w:r>
      <w:r>
        <w:rPr>
          <w:rFonts w:hint="eastAsia" w:ascii="仿宋" w:hAnsi="仿宋" w:eastAsia="仿宋" w:cs="仿宋"/>
          <w:sz w:val="32"/>
          <w:szCs w:val="32"/>
        </w:rPr>
        <w:t>《就业失业登记证》，以下均称《就业创业证》）第6页失业登记时间早于认定之日6个月及以上）。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》；②长期在城镇居住的农村户籍人员附</w:t>
      </w:r>
      <w:r>
        <w:rPr>
          <w:rFonts w:hint="eastAsia" w:ascii="仿宋" w:hAnsi="仿宋" w:eastAsia="仿宋" w:cs="仿宋"/>
          <w:sz w:val="32"/>
          <w:szCs w:val="32"/>
          <w:lang w:eastAsia="zh-CN"/>
        </w:rPr>
        <w:t>《</w:t>
      </w:r>
      <w:r>
        <w:rPr>
          <w:rFonts w:hint="eastAsia" w:ascii="仿宋" w:hAnsi="仿宋" w:eastAsia="仿宋" w:cs="仿宋"/>
          <w:sz w:val="32"/>
          <w:szCs w:val="32"/>
        </w:rPr>
        <w:t>居住证</w:t>
      </w:r>
      <w:r>
        <w:rPr>
          <w:rFonts w:hint="eastAsia" w:ascii="仿宋" w:hAnsi="仿宋" w:eastAsia="仿宋" w:cs="仿宋"/>
          <w:sz w:val="32"/>
          <w:szCs w:val="32"/>
          <w:lang w:eastAsia="zh-CN"/>
        </w:rPr>
        <w:t>》</w:t>
      </w:r>
      <w:r>
        <w:rPr>
          <w:rFonts w:hint="eastAsia" w:ascii="仿宋" w:hAnsi="仿宋" w:eastAsia="仿宋" w:cs="仿宋"/>
          <w:sz w:val="32"/>
          <w:szCs w:val="32"/>
        </w:rPr>
        <w:t>（公安局办理），无法办理</w:t>
      </w:r>
      <w:r>
        <w:rPr>
          <w:rFonts w:hint="eastAsia" w:ascii="仿宋" w:hAnsi="仿宋" w:eastAsia="仿宋" w:cs="仿宋"/>
          <w:sz w:val="32"/>
          <w:szCs w:val="32"/>
          <w:lang w:eastAsia="zh-CN"/>
        </w:rPr>
        <w:t>《</w:t>
      </w:r>
      <w:r>
        <w:rPr>
          <w:rFonts w:hint="eastAsia" w:ascii="仿宋" w:hAnsi="仿宋" w:eastAsia="仿宋" w:cs="仿宋"/>
          <w:sz w:val="32"/>
          <w:szCs w:val="32"/>
        </w:rPr>
        <w:t>居住证</w:t>
      </w:r>
      <w:r>
        <w:rPr>
          <w:rFonts w:hint="eastAsia" w:ascii="仿宋" w:hAnsi="仿宋" w:eastAsia="仿宋" w:cs="仿宋"/>
          <w:sz w:val="32"/>
          <w:szCs w:val="32"/>
          <w:lang w:eastAsia="zh-CN"/>
        </w:rPr>
        <w:t>》</w:t>
      </w:r>
      <w:r>
        <w:rPr>
          <w:rFonts w:hint="eastAsia" w:ascii="仿宋" w:hAnsi="仿宋" w:eastAsia="仿宋" w:cs="仿宋"/>
          <w:sz w:val="32"/>
          <w:szCs w:val="32"/>
        </w:rPr>
        <w:t>的可附租房合同或房产证（房屋所在地为城镇区域）复印件，非农或城镇户籍人员无需提供该项材料；③《就业创业证》第2、3、6页复印件</w:t>
      </w:r>
      <w:r>
        <w:rPr>
          <w:rFonts w:hint="eastAsia" w:ascii="仿宋" w:hAnsi="仿宋" w:eastAsia="仿宋" w:cs="仿宋"/>
          <w:sz w:val="32"/>
          <w:szCs w:val="32"/>
          <w:lang w:val="en-US" w:eastAsia="zh-CN"/>
        </w:rPr>
        <w:t>（第6页必须有失业登记信息）。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就业困难高校毕业生：</w:t>
      </w:r>
      <w:r>
        <w:rPr>
          <w:rFonts w:hint="eastAsia" w:ascii="仿宋" w:hAnsi="仿宋" w:eastAsia="仿宋" w:cs="仿宋"/>
          <w:sz w:val="32"/>
          <w:szCs w:val="32"/>
        </w:rPr>
        <w:t>指区内外普通高等学校、高职院校、技师学院高级工班、预备技师班和特殊教育院校职业教育类离校2年内未就业的毕业生。该类人员认定日期距离毕业时间必须在2年以内，毕业时间以毕业证时间为准。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》；②毕业证复印件（毕业时间距认定日期在2年以内，差1日均视为不符合条件）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零就业家庭人员：</w:t>
      </w:r>
      <w:r>
        <w:rPr>
          <w:rFonts w:hint="eastAsia" w:ascii="仿宋" w:hAnsi="仿宋" w:eastAsia="仿宋" w:cs="仿宋"/>
          <w:sz w:val="32"/>
          <w:szCs w:val="32"/>
        </w:rPr>
        <w:t>指以家庭为单位（通常以户口簿家庭成员为准</w:t>
      </w:r>
      <w:r>
        <w:rPr>
          <w:rFonts w:hint="eastAsia" w:ascii="仿宋" w:hAnsi="仿宋" w:eastAsia="仿宋" w:cs="仿宋"/>
          <w:sz w:val="32"/>
          <w:szCs w:val="32"/>
          <w:lang w:eastAsia="zh-CN"/>
        </w:rPr>
        <w:t>，夫妻双方分户口的提供双方户口簿</w:t>
      </w:r>
      <w:r>
        <w:rPr>
          <w:rFonts w:hint="eastAsia" w:ascii="仿宋" w:hAnsi="仿宋" w:eastAsia="仿宋" w:cs="仿宋"/>
          <w:sz w:val="32"/>
          <w:szCs w:val="32"/>
        </w:rPr>
        <w:t>），有劳动能力和就业需求的家庭成员均进行了失业登记的人员。</w:t>
      </w:r>
      <w:r>
        <w:rPr>
          <w:rFonts w:hint="eastAsia" w:ascii="仿宋" w:hAnsi="仿宋" w:eastAsia="仿宋" w:cs="仿宋"/>
          <w:sz w:val="32"/>
          <w:szCs w:val="32"/>
          <w:lang w:eastAsia="zh-CN"/>
        </w:rPr>
        <w:t>此条款适用于城镇人口。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》；②户口簿复印件（包含第1页及所有家庭成员页）</w:t>
      </w:r>
      <w:r>
        <w:rPr>
          <w:rFonts w:hint="eastAsia" w:ascii="仿宋" w:hAnsi="仿宋" w:eastAsia="仿宋" w:cs="仿宋"/>
          <w:sz w:val="32"/>
          <w:szCs w:val="32"/>
          <w:lang w:eastAsia="zh-CN"/>
        </w:rPr>
        <w:t>；</w:t>
      </w:r>
      <w:r>
        <w:rPr>
          <w:rFonts w:hint="eastAsia" w:ascii="仿宋" w:hAnsi="仿宋" w:eastAsia="仿宋" w:cs="仿宋"/>
          <w:sz w:val="32"/>
          <w:szCs w:val="32"/>
        </w:rPr>
        <w:t>③有劳动能力和就业需求的</w:t>
      </w:r>
      <w:r>
        <w:rPr>
          <w:rFonts w:hint="eastAsia" w:ascii="仿宋" w:hAnsi="仿宋" w:eastAsia="仿宋" w:cs="仿宋"/>
          <w:sz w:val="32"/>
          <w:szCs w:val="32"/>
          <w:lang w:val="en-US" w:eastAsia="zh-CN"/>
        </w:rPr>
        <w:t>所有</w:t>
      </w:r>
      <w:r>
        <w:rPr>
          <w:rFonts w:hint="eastAsia" w:ascii="仿宋" w:hAnsi="仿宋" w:eastAsia="仿宋" w:cs="仿宋"/>
          <w:sz w:val="32"/>
          <w:szCs w:val="32"/>
        </w:rPr>
        <w:t>家庭成员</w:t>
      </w:r>
      <w:r>
        <w:rPr>
          <w:rFonts w:hint="eastAsia" w:ascii="仿宋" w:hAnsi="仿宋" w:eastAsia="仿宋" w:cs="仿宋"/>
          <w:sz w:val="32"/>
          <w:szCs w:val="32"/>
          <w:lang w:val="en-US" w:eastAsia="zh-CN"/>
        </w:rPr>
        <w:t>的</w:t>
      </w:r>
      <w:r>
        <w:rPr>
          <w:rFonts w:hint="eastAsia" w:ascii="仿宋" w:hAnsi="仿宋" w:eastAsia="仿宋" w:cs="仿宋"/>
          <w:sz w:val="32"/>
          <w:szCs w:val="32"/>
        </w:rPr>
        <w:t>《就业创业证》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残疾人员：</w:t>
      </w:r>
      <w:r>
        <w:rPr>
          <w:rFonts w:hint="eastAsia" w:ascii="仿宋" w:hAnsi="仿宋" w:eastAsia="仿宋" w:cs="仿宋"/>
          <w:sz w:val="32"/>
          <w:szCs w:val="32"/>
        </w:rPr>
        <w:t>指有劳动能力和就业需求且持有残疾证明的人员。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》；②残疾证复印件。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部队随军家属：</w:t>
      </w:r>
      <w:r>
        <w:rPr>
          <w:rFonts w:hint="eastAsia" w:ascii="仿宋" w:hAnsi="仿宋" w:eastAsia="仿宋" w:cs="仿宋"/>
          <w:sz w:val="32"/>
          <w:szCs w:val="32"/>
        </w:rPr>
        <w:t>指经军队师（旅）级单位政治机关批准持有随军家属手续，失业的现役军人配偶。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》；②随军家属相关手续复印件。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复员退伍军人：</w:t>
      </w:r>
      <w:r>
        <w:rPr>
          <w:rFonts w:hint="eastAsia" w:ascii="仿宋" w:hAnsi="仿宋" w:eastAsia="仿宋" w:cs="仿宋"/>
          <w:sz w:val="32"/>
          <w:szCs w:val="32"/>
        </w:rPr>
        <w:t>指已退出现役，失业的复员退伍军人。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》；②退役军人证复印件。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lang w:eastAsia="zh-CN"/>
        </w:rPr>
        <w:t>失地农民</w:t>
      </w:r>
      <w:r>
        <w:rPr>
          <w:rFonts w:hint="eastAsia" w:ascii="仿宋" w:hAnsi="仿宋" w:eastAsia="仿宋" w:cs="仿宋"/>
          <w:b/>
          <w:bCs/>
          <w:sz w:val="32"/>
          <w:szCs w:val="32"/>
        </w:rPr>
        <w:t>：</w:t>
      </w:r>
      <w:r>
        <w:rPr>
          <w:rFonts w:hint="eastAsia" w:ascii="仿宋" w:hAnsi="仿宋" w:eastAsia="仿宋" w:cs="仿宋"/>
          <w:sz w:val="32"/>
          <w:szCs w:val="32"/>
        </w:rPr>
        <w:t>指具有宁夏户籍，家庭承包地全部被征用或者人均耕地川区在0.5亩以下、山区在0.8亩以下的农民。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》；②失地农民相关证明复印件</w:t>
      </w:r>
      <w:r>
        <w:rPr>
          <w:rFonts w:hint="eastAsia" w:ascii="仿宋" w:hAnsi="仿宋" w:eastAsia="仿宋" w:cs="仿宋"/>
          <w:sz w:val="32"/>
          <w:szCs w:val="32"/>
          <w:lang w:eastAsia="zh-CN"/>
        </w:rPr>
        <w:t>；</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进城务工人员：</w:t>
      </w:r>
      <w:r>
        <w:rPr>
          <w:rFonts w:hint="eastAsia" w:ascii="仿宋" w:hAnsi="仿宋" w:eastAsia="仿宋" w:cs="仿宋"/>
          <w:sz w:val="32"/>
          <w:szCs w:val="32"/>
        </w:rPr>
        <w:t>指在我区务工6个月以上且在城镇办理了居住证、处于失业状态的进城务工农民。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》；②务工6个月以上相关证明复印件（如工资流水）</w:t>
      </w:r>
      <w:r>
        <w:rPr>
          <w:rFonts w:hint="eastAsia" w:ascii="仿宋" w:hAnsi="仿宋" w:eastAsia="仿宋" w:cs="仿宋"/>
          <w:b w:val="0"/>
          <w:bCs w:val="0"/>
          <w:color w:val="auto"/>
          <w:sz w:val="32"/>
          <w:szCs w:val="32"/>
        </w:rPr>
        <w:t>，缴纳职工社保6个月以上的人员无需提供此项材料</w:t>
      </w:r>
      <w:r>
        <w:rPr>
          <w:rFonts w:hint="eastAsia" w:ascii="仿宋" w:hAnsi="仿宋" w:eastAsia="仿宋" w:cs="仿宋"/>
          <w:color w:val="FF0000"/>
          <w:sz w:val="32"/>
          <w:szCs w:val="32"/>
        </w:rPr>
        <w:t>；</w:t>
      </w:r>
      <w:r>
        <w:rPr>
          <w:rFonts w:hint="eastAsia" w:ascii="仿宋" w:hAnsi="仿宋" w:eastAsia="仿宋" w:cs="仿宋"/>
          <w:sz w:val="32"/>
          <w:szCs w:val="32"/>
        </w:rPr>
        <w:t>③长期在城镇居住的农村户籍人员附居住证（公安局办理），无法办理居住证的可附租房合同或房产证（房屋所在地为城镇区域）复印件，非农或城镇户籍人员无需提供该项材料</w:t>
      </w:r>
      <w:r>
        <w:rPr>
          <w:rFonts w:hint="eastAsia" w:ascii="仿宋" w:hAnsi="仿宋" w:eastAsia="仿宋" w:cs="仿宋"/>
          <w:sz w:val="32"/>
          <w:szCs w:val="32"/>
          <w:lang w:eastAsia="zh-CN"/>
        </w:rPr>
        <w:t>；④</w:t>
      </w:r>
      <w:r>
        <w:rPr>
          <w:rFonts w:hint="eastAsia" w:ascii="仿宋" w:hAnsi="仿宋" w:eastAsia="仿宋" w:cs="仿宋"/>
          <w:sz w:val="32"/>
          <w:szCs w:val="32"/>
        </w:rPr>
        <w:t>《就业创业证》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戒毒康复人员：</w:t>
      </w:r>
      <w:r>
        <w:rPr>
          <w:rFonts w:hint="eastAsia" w:ascii="仿宋" w:hAnsi="仿宋" w:eastAsia="仿宋" w:cs="仿宋"/>
          <w:sz w:val="32"/>
          <w:szCs w:val="32"/>
        </w:rPr>
        <w:t>指登记失业6个月以内的有劳动能力和就业需求的戒毒康复人员。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w:t>
      </w:r>
      <w:r>
        <w:rPr>
          <w:rFonts w:hint="eastAsia" w:ascii="仿宋" w:hAnsi="仿宋" w:eastAsia="仿宋" w:cs="仿宋"/>
          <w:sz w:val="32"/>
          <w:szCs w:val="32"/>
          <w:lang w:eastAsia="zh-CN"/>
        </w:rPr>
        <w:t>此条款身份证明材料；</w:t>
      </w:r>
      <w:r>
        <w:rPr>
          <w:rFonts w:hint="eastAsia" w:ascii="仿宋" w:hAnsi="仿宋" w:eastAsia="仿宋" w:cs="仿宋"/>
          <w:sz w:val="32"/>
          <w:szCs w:val="32"/>
        </w:rPr>
        <w:t>③</w:t>
      </w:r>
      <w:r>
        <w:rPr>
          <w:rFonts w:hint="eastAsia" w:ascii="仿宋" w:hAnsi="仿宋" w:eastAsia="仿宋" w:cs="仿宋"/>
          <w:sz w:val="32"/>
          <w:szCs w:val="32"/>
          <w:lang w:eastAsia="zh-CN"/>
        </w:rPr>
        <w:t>《</w:t>
      </w:r>
      <w:r>
        <w:rPr>
          <w:rFonts w:hint="eastAsia" w:ascii="仿宋" w:hAnsi="仿宋" w:eastAsia="仿宋" w:cs="仿宋"/>
          <w:sz w:val="32"/>
          <w:szCs w:val="32"/>
        </w:rPr>
        <w:t>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复印件（第6页必须有失业登记信息，且登记失业日期距认定日期不超过6个月）。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（十）刑满释放人员：</w:t>
      </w:r>
      <w:r>
        <w:rPr>
          <w:rFonts w:hint="eastAsia" w:ascii="仿宋" w:hAnsi="仿宋" w:eastAsia="仿宋" w:cs="仿宋"/>
          <w:sz w:val="32"/>
          <w:szCs w:val="32"/>
        </w:rPr>
        <w:t>指登记失业6个月以内的有劳动能力和就业需求的刑满释放人员。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w:t>
      </w:r>
      <w:r>
        <w:rPr>
          <w:rFonts w:hint="eastAsia" w:ascii="仿宋" w:hAnsi="仿宋" w:eastAsia="仿宋" w:cs="仿宋"/>
          <w:sz w:val="32"/>
          <w:szCs w:val="32"/>
          <w:lang w:eastAsia="zh-CN"/>
        </w:rPr>
        <w:t>此条款身份证明材料；</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复印件（第6页必须有失业登记信息，且登记失业日期距认定日期不超过6个月）。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pacing w:val="23"/>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lang w:eastAsia="zh-CN"/>
        </w:rPr>
        <w:t>社区矫正人员：</w:t>
      </w:r>
      <w:r>
        <w:rPr>
          <w:rFonts w:hint="eastAsia" w:ascii="仿宋" w:hAnsi="仿宋" w:eastAsia="仿宋" w:cs="仿宋"/>
          <w:spacing w:val="23"/>
          <w:sz w:val="32"/>
          <w:szCs w:val="32"/>
        </w:rPr>
        <w:t>指在社区矫正期内登记失业的有劳动能力和就业需求的社区矫正人员。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w:t>
      </w:r>
      <w:r>
        <w:rPr>
          <w:rFonts w:hint="eastAsia" w:ascii="仿宋" w:hAnsi="仿宋" w:eastAsia="仿宋" w:cs="仿宋"/>
          <w:sz w:val="32"/>
          <w:szCs w:val="32"/>
          <w:lang w:eastAsia="zh-CN"/>
        </w:rPr>
        <w:t>此条款身份证明材料；</w:t>
      </w:r>
      <w:r>
        <w:rPr>
          <w:rFonts w:hint="eastAsia" w:ascii="仿宋" w:hAnsi="仿宋" w:eastAsia="仿宋" w:cs="仿宋"/>
          <w:sz w:val="32"/>
          <w:szCs w:val="32"/>
        </w:rPr>
        <w:t>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（十二）低保家庭人员：</w:t>
      </w:r>
      <w:r>
        <w:rPr>
          <w:rFonts w:hint="eastAsia" w:ascii="仿宋" w:hAnsi="仿宋" w:eastAsia="仿宋" w:cs="仿宋"/>
          <w:sz w:val="32"/>
          <w:szCs w:val="32"/>
        </w:rPr>
        <w:t>指正在享受低保待遇并已进行失业登记的人员（必须是享受低保待遇本人）。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rPr>
        <w:t>认定材料</w:t>
      </w:r>
      <w:r>
        <w:rPr>
          <w:rFonts w:hint="eastAsia" w:ascii="仿宋" w:hAnsi="仿宋" w:eastAsia="仿宋" w:cs="仿宋"/>
          <w:sz w:val="32"/>
          <w:szCs w:val="32"/>
        </w:rPr>
        <w:t>：①《</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sz w:val="32"/>
          <w:szCs w:val="32"/>
        </w:rPr>
        <w:t>》；②低保证复印件。③《就业创业证》</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2、3、</w:t>
      </w:r>
      <w:r>
        <w:rPr>
          <w:rFonts w:hint="eastAsia" w:ascii="仿宋" w:hAnsi="仿宋" w:eastAsia="仿宋" w:cs="仿宋"/>
          <w:sz w:val="32"/>
          <w:szCs w:val="32"/>
        </w:rPr>
        <w:t>6页</w:t>
      </w:r>
      <w:r>
        <w:rPr>
          <w:rFonts w:hint="eastAsia" w:ascii="仿宋" w:hAnsi="仿宋" w:eastAsia="仿宋" w:cs="仿宋"/>
          <w:sz w:val="32"/>
          <w:szCs w:val="32"/>
          <w:lang w:val="en-US" w:eastAsia="zh-CN"/>
        </w:rPr>
        <w:t>复印件（第6页必须有失业登记信息）。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二、申请认定审核程序</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认定申请。申请人持本人身份证及申请认定材料</w:t>
      </w:r>
      <w:r>
        <w:rPr>
          <w:rFonts w:hint="eastAsia" w:ascii="仿宋" w:hAnsi="仿宋" w:eastAsia="仿宋" w:cs="仿宋"/>
          <w:sz w:val="32"/>
          <w:szCs w:val="32"/>
          <w:lang w:eastAsia="zh-CN"/>
        </w:rPr>
        <w:t>，</w:t>
      </w:r>
      <w:r>
        <w:rPr>
          <w:rFonts w:hint="eastAsia" w:ascii="仿宋" w:hAnsi="仿宋" w:eastAsia="仿宋" w:cs="仿宋"/>
          <w:sz w:val="32"/>
          <w:szCs w:val="32"/>
        </w:rPr>
        <w:t>在乡</w:t>
      </w:r>
      <w:r>
        <w:rPr>
          <w:rFonts w:hint="eastAsia" w:ascii="仿宋" w:hAnsi="仿宋" w:eastAsia="仿宋" w:cs="仿宋"/>
          <w:sz w:val="32"/>
          <w:szCs w:val="32"/>
          <w:lang w:eastAsia="zh-CN"/>
        </w:rPr>
        <w:t>（</w:t>
      </w:r>
      <w:r>
        <w:rPr>
          <w:rFonts w:hint="eastAsia" w:ascii="仿宋" w:hAnsi="仿宋" w:eastAsia="仿宋" w:cs="仿宋"/>
          <w:sz w:val="32"/>
          <w:szCs w:val="32"/>
        </w:rPr>
        <w:t>镇</w:t>
      </w:r>
      <w:r>
        <w:rPr>
          <w:rFonts w:hint="eastAsia" w:ascii="仿宋" w:hAnsi="仿宋" w:eastAsia="仿宋" w:cs="仿宋"/>
          <w:sz w:val="32"/>
          <w:szCs w:val="32"/>
          <w:lang w:eastAsia="zh-CN"/>
        </w:rPr>
        <w:t>、开发区）劳动保障站（民生服务站）、</w:t>
      </w:r>
      <w:r>
        <w:rPr>
          <w:rFonts w:hint="eastAsia" w:ascii="仿宋" w:hAnsi="仿宋" w:eastAsia="仿宋" w:cs="仿宋"/>
          <w:sz w:val="32"/>
          <w:szCs w:val="32"/>
        </w:rPr>
        <w:t>社区或</w:t>
      </w:r>
      <w:r>
        <w:rPr>
          <w:rFonts w:hint="eastAsia" w:ascii="仿宋" w:hAnsi="仿宋" w:eastAsia="仿宋" w:cs="仿宋"/>
          <w:sz w:val="32"/>
          <w:szCs w:val="32"/>
          <w:lang w:val="en-US" w:eastAsia="zh-CN"/>
        </w:rPr>
        <w:t>县政务大厅二楼14</w:t>
      </w:r>
      <w:r>
        <w:rPr>
          <w:rFonts w:hint="eastAsia" w:ascii="仿宋" w:hAnsi="仿宋" w:eastAsia="仿宋" w:cs="仿宋"/>
          <w:sz w:val="32"/>
          <w:szCs w:val="32"/>
        </w:rPr>
        <w:t>号窗口</w:t>
      </w:r>
      <w:r>
        <w:rPr>
          <w:rFonts w:hint="eastAsia" w:ascii="仿宋" w:hAnsi="仿宋" w:eastAsia="仿宋" w:cs="仿宋"/>
          <w:sz w:val="32"/>
          <w:szCs w:val="32"/>
          <w:lang w:eastAsia="zh-CN"/>
        </w:rPr>
        <w:t>申请</w:t>
      </w:r>
      <w:r>
        <w:rPr>
          <w:rFonts w:hint="eastAsia" w:ascii="仿宋" w:hAnsi="仿宋" w:eastAsia="仿宋" w:cs="仿宋"/>
          <w:sz w:val="32"/>
          <w:szCs w:val="32"/>
        </w:rPr>
        <w:t>领取</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宁夏回族自治区</w:t>
      </w:r>
      <w:r>
        <w:rPr>
          <w:rFonts w:hint="eastAsia" w:ascii="仿宋" w:hAnsi="仿宋" w:eastAsia="仿宋" w:cs="仿宋"/>
          <w:color w:val="000000"/>
          <w:sz w:val="32"/>
          <w:szCs w:val="32"/>
        </w:rPr>
        <w:t>就业困难人员认定申请表》</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认定审核。由</w:t>
      </w:r>
      <w:r>
        <w:rPr>
          <w:rFonts w:hint="eastAsia" w:ascii="仿宋" w:hAnsi="仿宋" w:eastAsia="仿宋" w:cs="仿宋"/>
          <w:sz w:val="32"/>
          <w:szCs w:val="32"/>
        </w:rPr>
        <w:t>乡</w:t>
      </w:r>
      <w:r>
        <w:rPr>
          <w:rFonts w:hint="eastAsia" w:ascii="仿宋" w:hAnsi="仿宋" w:eastAsia="仿宋" w:cs="仿宋"/>
          <w:sz w:val="32"/>
          <w:szCs w:val="32"/>
          <w:lang w:eastAsia="zh-CN"/>
        </w:rPr>
        <w:t>（</w:t>
      </w:r>
      <w:r>
        <w:rPr>
          <w:rFonts w:hint="eastAsia" w:ascii="仿宋" w:hAnsi="仿宋" w:eastAsia="仿宋" w:cs="仿宋"/>
          <w:sz w:val="32"/>
          <w:szCs w:val="32"/>
        </w:rPr>
        <w:t>镇</w:t>
      </w:r>
      <w:r>
        <w:rPr>
          <w:rFonts w:hint="eastAsia" w:ascii="仿宋" w:hAnsi="仿宋" w:eastAsia="仿宋" w:cs="仿宋"/>
          <w:sz w:val="32"/>
          <w:szCs w:val="32"/>
          <w:lang w:eastAsia="zh-CN"/>
        </w:rPr>
        <w:t>、开发区）劳动保障站（民生服务站）、社区对申请人资料进行初审，初审合格盖章后</w:t>
      </w:r>
      <w:r>
        <w:rPr>
          <w:rFonts w:hint="eastAsia" w:ascii="仿宋" w:hAnsi="仿宋" w:eastAsia="仿宋" w:cs="仿宋"/>
          <w:sz w:val="32"/>
          <w:szCs w:val="32"/>
          <w:u w:val="single"/>
          <w:lang w:eastAsia="zh-CN"/>
        </w:rPr>
        <w:t>由申请人</w:t>
      </w:r>
      <w:r>
        <w:rPr>
          <w:rFonts w:hint="eastAsia" w:ascii="仿宋" w:hAnsi="仿宋" w:eastAsia="仿宋" w:cs="仿宋"/>
          <w:sz w:val="32"/>
          <w:szCs w:val="32"/>
          <w:lang w:eastAsia="zh-CN"/>
        </w:rPr>
        <w:t>提交县政务大厅二楼人力资源和社会保障局</w:t>
      </w:r>
      <w:r>
        <w:rPr>
          <w:rFonts w:hint="eastAsia" w:ascii="仿宋" w:hAnsi="仿宋" w:eastAsia="仿宋" w:cs="仿宋"/>
          <w:sz w:val="32"/>
          <w:szCs w:val="32"/>
          <w:lang w:val="en-US" w:eastAsia="zh-CN"/>
        </w:rPr>
        <w:t>14号窗口进行审定。人社部门通过信息共享、业务协同可以核实的，即时办结；需人工核对或实地核实的，5个工作日内办结，并及时在《就业创业证》和公共就业服务信息管理系统记载，注明认定时间。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三、退出管理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就业困难人员</w:t>
      </w:r>
      <w:r>
        <w:rPr>
          <w:rFonts w:hint="default" w:ascii="仿宋" w:hAnsi="仿宋" w:eastAsia="仿宋" w:cs="仿宋"/>
          <w:sz w:val="32"/>
          <w:szCs w:val="32"/>
          <w:lang w:val="en-US" w:eastAsia="zh-CN"/>
        </w:rPr>
        <w:t>有下列情形之一的，应及时在公共就业服务信息管理系统予以注销：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（一）已被各类用人单位录用或招聘并签订劳动合同的；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（二）担任市场主体出资人、负责人、法定代表人或股东的；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（三）已从事有稳定收入的劳动，并且月收入不低于当地最低生活保障标准的；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（四）入学、死亡、服兵役、移居境外、或者被判刑收监执行的；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（五）因失去联系无法为其提供公共就业服务且本人也不主动联系提出就业服务需求超过6个月的；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（六）退出低保待遇、丧失劳动能力或已享受基本养老保险待遇的；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（七）无正当理由连续3次拒绝接受公共就业服务的；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（八）其他已实现就业或者失业登记被注销的。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四、县政务大厅就业困难人员认定业务联系人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联系人：罗永虎  丁越  周天虹   联系电话：0953-8612106</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8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五、城镇就业困难人员认定业务联系人</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下马关镇</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尚玉忠</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13209530526</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韦州镇</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苏哲军</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13995030676</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预旺镇</w:t>
      </w:r>
      <w:r>
        <w:rPr>
          <w:rFonts w:hint="eastAsia" w:ascii="仿宋" w:hAnsi="仿宋" w:eastAsia="仿宋" w:cs="仿宋"/>
          <w:i w:val="0"/>
          <w:color w:val="000000"/>
          <w:sz w:val="32"/>
          <w:szCs w:val="32"/>
          <w:u w:val="none"/>
        </w:rPr>
        <w:tab/>
      </w:r>
      <w:r>
        <w:rPr>
          <w:rFonts w:hint="eastAsia" w:ascii="仿宋" w:hAnsi="仿宋" w:eastAsia="仿宋" w:cs="仿宋"/>
          <w:i w:val="0"/>
          <w:color w:val="auto"/>
          <w:kern w:val="0"/>
          <w:sz w:val="32"/>
          <w:szCs w:val="32"/>
          <w:u w:val="none"/>
          <w:lang w:val="en-US" w:eastAsia="zh-CN" w:bidi="ar"/>
        </w:rPr>
        <w:t>马远芳</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18509555841</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王团镇</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马玲玲</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18295235299</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石狮开发区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马  军</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13895130333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丁塘镇</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张  炜</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17809567555</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河西镇</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杨玉明</w:t>
      </w:r>
      <w:r>
        <w:rPr>
          <w:rFonts w:hint="eastAsia" w:ascii="仿宋" w:hAnsi="仿宋" w:eastAsia="仿宋" w:cs="仿宋"/>
          <w:i w:val="0"/>
          <w:color w:val="000000"/>
          <w:sz w:val="32"/>
          <w:szCs w:val="32"/>
          <w:u w:val="none"/>
        </w:rPr>
        <w:tab/>
      </w:r>
      <w:r>
        <w:rPr>
          <w:rFonts w:hint="eastAsia" w:ascii="仿宋" w:hAnsi="仿宋" w:eastAsia="仿宋" w:cs="仿宋"/>
          <w:i w:val="0"/>
          <w:color w:val="000000"/>
          <w:kern w:val="0"/>
          <w:sz w:val="32"/>
          <w:szCs w:val="32"/>
          <w:u w:val="none"/>
          <w:lang w:val="en-US" w:eastAsia="zh-CN" w:bidi="ar"/>
        </w:rPr>
        <w:t>15349532293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豫海镇利民社区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马文静</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13995102483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豫海镇新华社区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马萍</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kern w:val="0"/>
          <w:sz w:val="32"/>
          <w:szCs w:val="32"/>
          <w:u w:val="none"/>
          <w:lang w:val="en-US" w:eastAsia="zh-CN" w:bidi="ar"/>
        </w:rPr>
        <w:t>13995253814</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rPr>
      </w:pPr>
      <w:r>
        <w:rPr>
          <w:rFonts w:hint="eastAsia" w:ascii="仿宋" w:hAnsi="仿宋" w:eastAsia="仿宋" w:cs="仿宋"/>
          <w:i w:val="0"/>
          <w:color w:val="auto"/>
          <w:kern w:val="0"/>
          <w:sz w:val="32"/>
          <w:szCs w:val="32"/>
          <w:u w:val="none"/>
          <w:lang w:val="en-US" w:eastAsia="zh-CN" w:bidi="ar"/>
        </w:rPr>
        <w:t>豫海镇豫园社区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杨丽梅</w:t>
      </w:r>
      <w:r>
        <w:rPr>
          <w:rFonts w:hint="eastAsia" w:ascii="仿宋" w:hAnsi="仿宋" w:eastAsia="仿宋" w:cs="仿宋"/>
          <w:i w:val="0"/>
          <w:color w:val="auto"/>
          <w:sz w:val="32"/>
          <w:szCs w:val="32"/>
          <w:u w:val="none"/>
          <w:lang w:val="en-US" w:eastAsia="zh-CN"/>
        </w:rPr>
        <w:tab/>
      </w:r>
      <w:r>
        <w:rPr>
          <w:rFonts w:hint="eastAsia" w:ascii="仿宋" w:hAnsi="仿宋" w:eastAsia="仿宋" w:cs="仿宋"/>
          <w:i w:val="0"/>
          <w:color w:val="auto"/>
          <w:kern w:val="0"/>
          <w:sz w:val="32"/>
          <w:szCs w:val="32"/>
          <w:u w:val="none"/>
          <w:lang w:val="en-US" w:eastAsia="zh-CN" w:bidi="ar"/>
        </w:rPr>
        <w:t>18295434981</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rPr>
      </w:pPr>
      <w:r>
        <w:rPr>
          <w:rFonts w:hint="eastAsia" w:ascii="仿宋" w:hAnsi="仿宋" w:eastAsia="仿宋" w:cs="仿宋"/>
          <w:i w:val="0"/>
          <w:color w:val="auto"/>
          <w:kern w:val="0"/>
          <w:sz w:val="32"/>
          <w:szCs w:val="32"/>
          <w:u w:val="none"/>
          <w:lang w:val="en-US" w:eastAsia="zh-CN" w:bidi="ar"/>
        </w:rPr>
        <w:t>豫海镇清水社区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贺梅玲</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18161655696</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豫海镇罗山社区</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杨海龙</w:t>
      </w:r>
      <w:r>
        <w:rPr>
          <w:rFonts w:hint="eastAsia" w:ascii="仿宋" w:hAnsi="仿宋" w:eastAsia="仿宋" w:cs="仿宋"/>
          <w:i w:val="0"/>
          <w:color w:val="auto"/>
          <w:sz w:val="32"/>
          <w:szCs w:val="32"/>
          <w:u w:val="none"/>
        </w:rPr>
        <w:tab/>
      </w:r>
      <w:r>
        <w:rPr>
          <w:rFonts w:hint="eastAsia" w:ascii="仿宋" w:hAnsi="仿宋" w:eastAsia="仿宋" w:cs="仿宋"/>
          <w:i w:val="0"/>
          <w:color w:val="auto"/>
          <w:kern w:val="0"/>
          <w:sz w:val="32"/>
          <w:szCs w:val="32"/>
          <w:u w:val="none"/>
          <w:lang w:val="en-US" w:eastAsia="zh-CN" w:bidi="ar"/>
        </w:rPr>
        <w:t>15595536013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豫海镇富兴社区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杨海峰</w:t>
      </w:r>
      <w:r>
        <w:rPr>
          <w:rFonts w:hint="eastAsia"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18209631779</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豫海镇长征社区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马  娟</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13895536383</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豫海镇幸福社区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金玲</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13209636866</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sz w:val="32"/>
          <w:szCs w:val="32"/>
          <w:u w:val="none"/>
          <w:lang w:val="en-US" w:eastAsia="zh-CN"/>
        </w:rPr>
      </w:pPr>
      <w:r>
        <w:rPr>
          <w:rFonts w:hint="eastAsia" w:ascii="仿宋" w:hAnsi="仿宋" w:eastAsia="仿宋" w:cs="仿宋"/>
          <w:i w:val="0"/>
          <w:color w:val="auto"/>
          <w:kern w:val="0"/>
          <w:sz w:val="32"/>
          <w:szCs w:val="32"/>
          <w:u w:val="none"/>
          <w:lang w:val="en-US" w:eastAsia="zh-CN" w:bidi="ar"/>
        </w:rPr>
        <w:t>豫海镇豫西社区</w:t>
      </w:r>
      <w:r>
        <w:rPr>
          <w:rFonts w:hint="eastAsia" w:ascii="仿宋" w:hAnsi="仿宋" w:eastAsia="仿宋" w:cs="仿宋"/>
          <w:i w:val="0"/>
          <w:color w:val="auto"/>
          <w:sz w:val="32"/>
          <w:szCs w:val="32"/>
          <w:u w:val="none"/>
        </w:rPr>
        <w:tab/>
      </w:r>
      <w:r>
        <w:rPr>
          <w:rFonts w:hint="eastAsia" w:ascii="仿宋" w:hAnsi="仿宋" w:eastAsia="仿宋" w:cs="仿宋"/>
          <w:i w:val="0"/>
          <w:color w:val="auto"/>
          <w:sz w:val="32"/>
          <w:szCs w:val="32"/>
          <w:u w:val="none"/>
          <w:lang w:val="en-US" w:eastAsia="zh-CN"/>
        </w:rPr>
        <w:t>马玉仁</w:t>
      </w:r>
      <w:r>
        <w:rPr>
          <w:rFonts w:hint="default" w:ascii="仿宋" w:hAnsi="仿宋" w:eastAsia="仿宋" w:cs="仿宋"/>
          <w:i w:val="0"/>
          <w:color w:val="auto"/>
          <w:sz w:val="32"/>
          <w:szCs w:val="32"/>
          <w:u w:val="none"/>
          <w:lang w:val="en-US" w:eastAsia="zh-CN"/>
        </w:rPr>
        <w:tab/>
      </w:r>
      <w:r>
        <w:rPr>
          <w:rFonts w:hint="eastAsia" w:ascii="仿宋" w:hAnsi="仿宋" w:eastAsia="仿宋" w:cs="仿宋"/>
          <w:i w:val="0"/>
          <w:color w:val="auto"/>
          <w:sz w:val="32"/>
          <w:szCs w:val="32"/>
          <w:u w:val="none"/>
          <w:lang w:val="en-US" w:eastAsia="zh-CN"/>
        </w:rPr>
        <w:t>15226233859</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豫海镇永安社区</w:t>
      </w:r>
      <w:r>
        <w:rPr>
          <w:rFonts w:hint="eastAsia" w:ascii="仿宋" w:hAnsi="仿宋" w:eastAsia="仿宋" w:cs="仿宋"/>
          <w:i w:val="0"/>
          <w:color w:val="auto"/>
          <w:kern w:val="0"/>
          <w:sz w:val="32"/>
          <w:szCs w:val="32"/>
          <w:u w:val="none"/>
          <w:lang w:val="en-US" w:eastAsia="zh-CN" w:bidi="ar"/>
        </w:rPr>
        <w:tab/>
      </w:r>
      <w:r>
        <w:rPr>
          <w:rFonts w:hint="eastAsia" w:ascii="仿宋" w:hAnsi="仿宋" w:eastAsia="仿宋" w:cs="仿宋"/>
          <w:i w:val="0"/>
          <w:color w:val="auto"/>
          <w:kern w:val="0"/>
          <w:sz w:val="32"/>
          <w:szCs w:val="32"/>
          <w:u w:val="none"/>
          <w:lang w:val="en-US" w:eastAsia="zh-CN" w:bidi="ar"/>
        </w:rPr>
        <w:t>丁小花</w:t>
      </w:r>
      <w:r>
        <w:rPr>
          <w:rFonts w:hint="default" w:ascii="仿宋" w:hAnsi="仿宋" w:eastAsia="仿宋" w:cs="仿宋"/>
          <w:i w:val="0"/>
          <w:color w:val="auto"/>
          <w:kern w:val="0"/>
          <w:sz w:val="32"/>
          <w:szCs w:val="32"/>
          <w:u w:val="none"/>
          <w:lang w:val="en-US" w:eastAsia="zh-CN" w:bidi="ar"/>
        </w:rPr>
        <w:tab/>
      </w:r>
      <w:r>
        <w:rPr>
          <w:rFonts w:hint="eastAsia" w:ascii="仿宋" w:hAnsi="仿宋" w:eastAsia="仿宋" w:cs="仿宋"/>
          <w:i w:val="0"/>
          <w:color w:val="auto"/>
          <w:kern w:val="0"/>
          <w:sz w:val="32"/>
          <w:szCs w:val="32"/>
          <w:u w:val="none"/>
          <w:lang w:val="en-US" w:eastAsia="zh-CN" w:bidi="ar"/>
        </w:rPr>
        <w:t>15226236100</w:t>
      </w:r>
    </w:p>
    <w:p>
      <w:pPr>
        <w:keepNext w:val="0"/>
        <w:keepLines w:val="0"/>
        <w:pageBreakBefore w:val="0"/>
        <w:widowControl/>
        <w:suppressLineNumbers w:val="0"/>
        <w:tabs>
          <w:tab w:val="left" w:pos="3827"/>
          <w:tab w:val="left" w:pos="5739"/>
        </w:tabs>
        <w:kinsoku/>
        <w:wordWrap/>
        <w:overflowPunct/>
        <w:topLinePunct w:val="0"/>
        <w:autoSpaceDE/>
        <w:autoSpaceDN/>
        <w:bidi w:val="0"/>
        <w:adjustRightInd/>
        <w:snapToGrid/>
        <w:spacing w:line="580" w:lineRule="exact"/>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豫海镇永春社区</w:t>
      </w:r>
      <w:r>
        <w:rPr>
          <w:rFonts w:hint="eastAsia" w:ascii="仿宋" w:hAnsi="仿宋" w:eastAsia="仿宋" w:cs="仿宋"/>
          <w:i w:val="0"/>
          <w:color w:val="auto"/>
          <w:kern w:val="0"/>
          <w:sz w:val="32"/>
          <w:szCs w:val="32"/>
          <w:u w:val="none"/>
          <w:lang w:val="en-US" w:eastAsia="zh-CN" w:bidi="ar"/>
        </w:rPr>
        <w:tab/>
      </w:r>
      <w:r>
        <w:rPr>
          <w:rFonts w:hint="eastAsia" w:ascii="仿宋" w:hAnsi="仿宋" w:eastAsia="仿宋" w:cs="仿宋"/>
          <w:i w:val="0"/>
          <w:color w:val="000000"/>
          <w:kern w:val="0"/>
          <w:sz w:val="32"/>
          <w:szCs w:val="32"/>
          <w:u w:val="none"/>
          <w:lang w:val="en-US" w:eastAsia="zh-CN" w:bidi="ar"/>
        </w:rPr>
        <w:t>马晓娟</w:t>
      </w:r>
      <w:r>
        <w:rPr>
          <w:rFonts w:hint="default" w:ascii="仿宋" w:hAnsi="仿宋" w:eastAsia="仿宋" w:cs="仿宋"/>
          <w:i w:val="0"/>
          <w:color w:val="000000"/>
          <w:kern w:val="0"/>
          <w:sz w:val="32"/>
          <w:szCs w:val="32"/>
          <w:u w:val="none"/>
          <w:lang w:val="en-US" w:eastAsia="zh-CN" w:bidi="ar"/>
        </w:rPr>
        <w:tab/>
      </w:r>
      <w:r>
        <w:rPr>
          <w:rFonts w:hint="eastAsia" w:ascii="仿宋" w:hAnsi="仿宋" w:eastAsia="仿宋" w:cs="仿宋"/>
          <w:i w:val="0"/>
          <w:color w:val="000000"/>
          <w:kern w:val="0"/>
          <w:sz w:val="32"/>
          <w:szCs w:val="32"/>
          <w:u w:val="none"/>
          <w:lang w:val="en-US" w:eastAsia="zh-CN" w:bidi="ar"/>
        </w:rPr>
        <w:t>18395201134</w:t>
      </w:r>
    </w:p>
    <w:p>
      <w:pPr>
        <w:rPr>
          <w:rFonts w:hint="eastAsia" w:ascii="仿宋" w:hAnsi="仿宋" w:eastAsia="仿宋" w:cs="仿宋"/>
          <w:color w:val="000000"/>
          <w:sz w:val="32"/>
          <w:szCs w:val="32"/>
          <w:lang w:eastAsia="zh-CN"/>
        </w:rPr>
      </w:pPr>
    </w:p>
    <w:p>
      <w:pPr>
        <w:rPr>
          <w:rFonts w:hint="eastAsia" w:ascii="仿宋" w:hAnsi="仿宋" w:eastAsia="仿宋" w:cs="仿宋"/>
          <w:color w:val="000000"/>
          <w:sz w:val="32"/>
          <w:szCs w:val="32"/>
          <w:lang w:eastAsia="zh-CN"/>
        </w:rPr>
      </w:pPr>
    </w:p>
    <w:p>
      <w:pPr>
        <w:spacing w:line="56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宁夏回族自治区就业困难人员认定申请表</w:t>
      </w:r>
    </w:p>
    <w:p>
      <w:pPr>
        <w:spacing w:line="560" w:lineRule="exact"/>
        <w:ind w:firstLine="632" w:firstLineChars="300"/>
        <w:jc w:val="center"/>
        <w:rPr>
          <w:rFonts w:hint="eastAsia" w:ascii="仿宋_GB2312" w:hAnsi="仿宋" w:eastAsia="仿宋_GB2312"/>
          <w:b/>
          <w:color w:val="000000"/>
          <w:sz w:val="32"/>
          <w:szCs w:val="32"/>
        </w:rPr>
      </w:pPr>
      <w:r>
        <w:rPr>
          <w:rFonts w:hint="eastAsia" w:ascii="宋体" w:hAnsi="宋体"/>
          <w:b/>
          <w:color w:val="000000"/>
          <w:szCs w:val="21"/>
        </w:rPr>
        <w:t xml:space="preserve">                                                  </w:t>
      </w:r>
      <w:r>
        <w:rPr>
          <w:rFonts w:hint="eastAsia" w:ascii="仿宋" w:hAnsi="仿宋" w:eastAsia="仿宋"/>
          <w:b/>
          <w:color w:val="000000"/>
          <w:sz w:val="32"/>
          <w:szCs w:val="32"/>
        </w:rPr>
        <w:t xml:space="preserve">  </w:t>
      </w:r>
      <w:r>
        <w:rPr>
          <w:rFonts w:hint="eastAsia" w:ascii="仿宋_GB2312" w:hAnsi="仿宋" w:eastAsia="仿宋_GB2312"/>
          <w:b/>
          <w:color w:val="000000"/>
          <w:sz w:val="32"/>
          <w:szCs w:val="32"/>
        </w:rPr>
        <w:t xml:space="preserve">  年  月  日</w:t>
      </w:r>
    </w:p>
    <w:tbl>
      <w:tblPr>
        <w:tblStyle w:val="3"/>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73"/>
        <w:gridCol w:w="155"/>
        <w:gridCol w:w="238"/>
        <w:gridCol w:w="315"/>
        <w:gridCol w:w="703"/>
        <w:gridCol w:w="10"/>
        <w:gridCol w:w="708"/>
        <w:gridCol w:w="590"/>
        <w:gridCol w:w="119"/>
        <w:gridCol w:w="681"/>
        <w:gridCol w:w="28"/>
        <w:gridCol w:w="598"/>
        <w:gridCol w:w="133"/>
        <w:gridCol w:w="686"/>
        <w:gridCol w:w="307"/>
        <w:gridCol w:w="239"/>
        <w:gridCol w:w="525"/>
        <w:gridCol w:w="52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kern w:val="0"/>
                <w:sz w:val="24"/>
              </w:rPr>
            </w:pPr>
            <w:r>
              <w:rPr>
                <w:rFonts w:hint="eastAsia"/>
                <w:color w:val="000000"/>
                <w:kern w:val="0"/>
                <w:sz w:val="24"/>
              </w:rPr>
              <w:t>姓名</w:t>
            </w:r>
          </w:p>
        </w:tc>
        <w:tc>
          <w:tcPr>
            <w:tcW w:w="116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0"/>
              </w:rPr>
            </w:pPr>
          </w:p>
        </w:tc>
        <w:tc>
          <w:tcPr>
            <w:tcW w:w="1018"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性别</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9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民族</w:t>
            </w:r>
          </w:p>
        </w:tc>
        <w:tc>
          <w:tcPr>
            <w:tcW w:w="80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1752"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出生年月</w:t>
            </w:r>
          </w:p>
        </w:tc>
        <w:tc>
          <w:tcPr>
            <w:tcW w:w="1934" w:type="dxa"/>
            <w:gridSpan w:val="4"/>
            <w:tcBorders>
              <w:top w:val="single" w:color="auto" w:sz="4" w:space="0"/>
              <w:left w:val="single" w:color="auto" w:sz="4" w:space="0"/>
              <w:bottom w:val="single" w:color="auto" w:sz="4" w:space="0"/>
              <w:right w:val="single" w:color="auto" w:sz="4" w:space="0"/>
            </w:tcBorders>
            <w:vAlign w:val="center"/>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政治</w:t>
            </w:r>
          </w:p>
          <w:p>
            <w:pPr>
              <w:spacing w:line="340" w:lineRule="exact"/>
              <w:jc w:val="center"/>
              <w:rPr>
                <w:color w:val="000000"/>
                <w:kern w:val="0"/>
                <w:sz w:val="24"/>
              </w:rPr>
            </w:pPr>
            <w:r>
              <w:rPr>
                <w:rFonts w:hint="eastAsia"/>
                <w:color w:val="000000"/>
                <w:kern w:val="0"/>
                <w:sz w:val="24"/>
              </w:rPr>
              <w:t>面貌</w:t>
            </w:r>
          </w:p>
        </w:tc>
        <w:tc>
          <w:tcPr>
            <w:tcW w:w="116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173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文化程度</w:t>
            </w: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1752"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婚</w:t>
            </w:r>
            <w:r>
              <w:rPr>
                <w:color w:val="000000"/>
                <w:kern w:val="0"/>
                <w:sz w:val="24"/>
              </w:rPr>
              <w:t xml:space="preserve">  </w:t>
            </w:r>
            <w:r>
              <w:rPr>
                <w:rFonts w:hint="eastAsia"/>
                <w:color w:val="000000"/>
                <w:kern w:val="0"/>
                <w:sz w:val="24"/>
              </w:rPr>
              <w:t>否</w:t>
            </w:r>
          </w:p>
        </w:tc>
        <w:tc>
          <w:tcPr>
            <w:tcW w:w="193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身份</w:t>
            </w:r>
          </w:p>
          <w:p>
            <w:pPr>
              <w:spacing w:line="340" w:lineRule="exact"/>
              <w:jc w:val="center"/>
              <w:rPr>
                <w:color w:val="000000"/>
                <w:kern w:val="0"/>
                <w:sz w:val="24"/>
              </w:rPr>
            </w:pPr>
            <w:r>
              <w:rPr>
                <w:rFonts w:hint="eastAsia"/>
                <w:color w:val="000000"/>
                <w:kern w:val="0"/>
                <w:sz w:val="24"/>
              </w:rPr>
              <w:t>证号</w:t>
            </w:r>
          </w:p>
        </w:tc>
        <w:tc>
          <w:tcPr>
            <w:tcW w:w="2902"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2149" w:type="dxa"/>
            <w:gridSpan w:val="6"/>
            <w:tcBorders>
              <w:top w:val="single" w:color="auto" w:sz="4" w:space="0"/>
              <w:left w:val="single" w:color="auto" w:sz="4" w:space="0"/>
              <w:bottom w:val="single" w:color="auto" w:sz="4" w:space="0"/>
              <w:right w:val="single" w:color="auto" w:sz="4" w:space="0"/>
            </w:tcBorders>
            <w:vAlign w:val="center"/>
          </w:tcPr>
          <w:p>
            <w:pPr>
              <w:ind w:firstLine="600" w:firstLineChars="250"/>
              <w:rPr>
                <w:color w:val="000000"/>
                <w:kern w:val="0"/>
                <w:sz w:val="24"/>
              </w:rPr>
            </w:pPr>
            <w:r>
              <w:rPr>
                <w:rFonts w:hint="eastAsia"/>
                <w:color w:val="000000"/>
                <w:kern w:val="0"/>
                <w:sz w:val="24"/>
              </w:rPr>
              <w:t>联系电话</w:t>
            </w:r>
          </w:p>
        </w:tc>
        <w:tc>
          <w:tcPr>
            <w:tcW w:w="2927"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户籍</w:t>
            </w:r>
          </w:p>
          <w:p>
            <w:pPr>
              <w:spacing w:line="340" w:lineRule="exact"/>
              <w:jc w:val="center"/>
              <w:rPr>
                <w:color w:val="000000"/>
                <w:kern w:val="0"/>
                <w:sz w:val="24"/>
              </w:rPr>
            </w:pPr>
            <w:r>
              <w:rPr>
                <w:rFonts w:hint="eastAsia"/>
                <w:color w:val="000000"/>
                <w:kern w:val="0"/>
                <w:sz w:val="24"/>
              </w:rPr>
              <w:t>地址</w:t>
            </w:r>
          </w:p>
        </w:tc>
        <w:tc>
          <w:tcPr>
            <w:tcW w:w="7978" w:type="dxa"/>
            <w:gridSpan w:val="19"/>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000000"/>
                <w:kern w:val="0"/>
                <w:sz w:val="24"/>
              </w:rPr>
            </w:pPr>
            <w:r>
              <w:rPr>
                <w:rFonts w:hint="eastAsia"/>
                <w:color w:val="000000"/>
                <w:kern w:val="0"/>
                <w:sz w:val="24"/>
              </w:rPr>
              <w:t>现居住</w:t>
            </w:r>
          </w:p>
          <w:p>
            <w:pPr>
              <w:spacing w:line="340" w:lineRule="exact"/>
              <w:jc w:val="center"/>
              <w:rPr>
                <w:color w:val="000000"/>
                <w:kern w:val="0"/>
                <w:sz w:val="24"/>
              </w:rPr>
            </w:pPr>
            <w:r>
              <w:rPr>
                <w:rFonts w:hint="eastAsia"/>
                <w:color w:val="000000"/>
                <w:kern w:val="0"/>
                <w:sz w:val="24"/>
              </w:rPr>
              <w:t>地址</w:t>
            </w:r>
          </w:p>
        </w:tc>
        <w:tc>
          <w:tcPr>
            <w:tcW w:w="7978" w:type="dxa"/>
            <w:gridSpan w:val="19"/>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申请</w:t>
            </w:r>
          </w:p>
          <w:p>
            <w:pPr>
              <w:jc w:val="center"/>
              <w:rPr>
                <w:color w:val="000000"/>
                <w:kern w:val="0"/>
                <w:sz w:val="24"/>
              </w:rPr>
            </w:pPr>
            <w:r>
              <w:rPr>
                <w:rFonts w:hint="eastAsia"/>
                <w:color w:val="000000"/>
                <w:kern w:val="0"/>
                <w:sz w:val="24"/>
              </w:rPr>
              <w:t>就业</w:t>
            </w:r>
          </w:p>
          <w:p>
            <w:pPr>
              <w:jc w:val="center"/>
              <w:rPr>
                <w:color w:val="000000"/>
                <w:kern w:val="0"/>
                <w:sz w:val="24"/>
              </w:rPr>
            </w:pPr>
            <w:r>
              <w:rPr>
                <w:rFonts w:hint="eastAsia"/>
                <w:color w:val="000000"/>
                <w:kern w:val="0"/>
                <w:sz w:val="24"/>
              </w:rPr>
              <w:t>困难</w:t>
            </w:r>
          </w:p>
          <w:p>
            <w:pPr>
              <w:jc w:val="center"/>
              <w:rPr>
                <w:color w:val="000000"/>
                <w:kern w:val="0"/>
                <w:sz w:val="24"/>
              </w:rPr>
            </w:pPr>
            <w:r>
              <w:rPr>
                <w:rFonts w:hint="eastAsia"/>
                <w:color w:val="000000"/>
                <w:kern w:val="0"/>
                <w:sz w:val="24"/>
              </w:rPr>
              <w:t>人员</w:t>
            </w:r>
          </w:p>
          <w:p>
            <w:pPr>
              <w:jc w:val="center"/>
              <w:rPr>
                <w:color w:val="000000"/>
                <w:kern w:val="0"/>
                <w:sz w:val="24"/>
              </w:rPr>
            </w:pPr>
            <w:r>
              <w:rPr>
                <w:rFonts w:hint="eastAsia"/>
                <w:color w:val="000000"/>
                <w:kern w:val="0"/>
                <w:sz w:val="24"/>
              </w:rPr>
              <w:t>类别</w:t>
            </w:r>
          </w:p>
        </w:tc>
        <w:tc>
          <w:tcPr>
            <w:tcW w:w="7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城镇长期失业人员</w:t>
            </w:r>
          </w:p>
        </w:tc>
        <w:tc>
          <w:tcPr>
            <w:tcW w:w="70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就业困难高校毕业生</w:t>
            </w:r>
          </w:p>
        </w:tc>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零就业家庭人员</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Theme="minorEastAsia"/>
                <w:color w:val="000000"/>
                <w:kern w:val="0"/>
                <w:szCs w:val="21"/>
                <w:lang w:eastAsia="zh-CN"/>
              </w:rPr>
            </w:pPr>
            <w:r>
              <w:rPr>
                <w:rFonts w:hint="eastAsia"/>
                <w:color w:val="000000"/>
                <w:kern w:val="0"/>
                <w:szCs w:val="21"/>
              </w:rPr>
              <w:t>残疾</w:t>
            </w:r>
          </w:p>
          <w:p>
            <w:pPr>
              <w:spacing w:line="260" w:lineRule="exact"/>
              <w:jc w:val="center"/>
              <w:rPr>
                <w:color w:val="000000"/>
                <w:kern w:val="0"/>
                <w:szCs w:val="21"/>
              </w:rPr>
            </w:pPr>
            <w:r>
              <w:rPr>
                <w:rFonts w:hint="eastAsia"/>
                <w:color w:val="000000"/>
                <w:kern w:val="0"/>
                <w:szCs w:val="21"/>
              </w:rPr>
              <w:t>人员</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部队随军家属</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复</w:t>
            </w:r>
          </w:p>
          <w:p>
            <w:pPr>
              <w:spacing w:line="260" w:lineRule="exact"/>
              <w:jc w:val="center"/>
              <w:rPr>
                <w:color w:val="000000"/>
                <w:kern w:val="0"/>
                <w:szCs w:val="21"/>
              </w:rPr>
            </w:pPr>
            <w:r>
              <w:rPr>
                <w:rFonts w:hint="eastAsia"/>
                <w:color w:val="000000"/>
                <w:kern w:val="0"/>
                <w:szCs w:val="21"/>
              </w:rPr>
              <w:t>员</w:t>
            </w:r>
          </w:p>
          <w:p>
            <w:pPr>
              <w:spacing w:line="260" w:lineRule="exact"/>
              <w:jc w:val="center"/>
              <w:rPr>
                <w:color w:val="000000"/>
                <w:kern w:val="0"/>
                <w:szCs w:val="21"/>
              </w:rPr>
            </w:pPr>
            <w:r>
              <w:rPr>
                <w:rFonts w:hint="eastAsia"/>
                <w:color w:val="000000"/>
                <w:kern w:val="0"/>
                <w:szCs w:val="21"/>
              </w:rPr>
              <w:t>退</w:t>
            </w:r>
          </w:p>
          <w:p>
            <w:pPr>
              <w:spacing w:line="260" w:lineRule="exact"/>
              <w:jc w:val="center"/>
              <w:rPr>
                <w:color w:val="000000"/>
                <w:kern w:val="0"/>
                <w:szCs w:val="21"/>
              </w:rPr>
            </w:pPr>
            <w:r>
              <w:rPr>
                <w:rFonts w:hint="eastAsia"/>
                <w:color w:val="000000"/>
                <w:kern w:val="0"/>
                <w:szCs w:val="21"/>
              </w:rPr>
              <w:t>伍</w:t>
            </w:r>
          </w:p>
          <w:p>
            <w:pPr>
              <w:spacing w:line="260" w:lineRule="exact"/>
              <w:jc w:val="center"/>
              <w:rPr>
                <w:color w:val="000000"/>
                <w:kern w:val="0"/>
                <w:szCs w:val="21"/>
              </w:rPr>
            </w:pPr>
            <w:r>
              <w:rPr>
                <w:rFonts w:hint="eastAsia"/>
                <w:color w:val="000000"/>
                <w:kern w:val="0"/>
                <w:szCs w:val="21"/>
              </w:rPr>
              <w:t>军</w:t>
            </w:r>
          </w:p>
          <w:p>
            <w:pPr>
              <w:spacing w:line="260" w:lineRule="exact"/>
              <w:jc w:val="center"/>
              <w:rPr>
                <w:color w:val="000000"/>
                <w:kern w:val="0"/>
                <w:szCs w:val="21"/>
              </w:rPr>
            </w:pPr>
            <w:r>
              <w:rPr>
                <w:rFonts w:hint="eastAsia"/>
                <w:color w:val="000000"/>
                <w:kern w:val="0"/>
                <w:szCs w:val="21"/>
              </w:rPr>
              <w:t>人</w:t>
            </w:r>
          </w:p>
        </w:tc>
        <w:tc>
          <w:tcPr>
            <w:tcW w:w="59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失地农民</w:t>
            </w:r>
          </w:p>
        </w:tc>
        <w:tc>
          <w:tcPr>
            <w:tcW w:w="81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ascii="宋体" w:hAnsi="宋体"/>
                <w:szCs w:val="21"/>
              </w:rPr>
              <w:t>进城务工人员</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000000"/>
                <w:kern w:val="0"/>
                <w:szCs w:val="21"/>
              </w:rPr>
            </w:pPr>
            <w:r>
              <w:rPr>
                <w:rFonts w:hint="eastAsia" w:ascii="宋体" w:hAnsi="宋体"/>
                <w:color w:val="000000"/>
                <w:kern w:val="0"/>
                <w:szCs w:val="21"/>
              </w:rPr>
              <w:t>戒</w:t>
            </w:r>
          </w:p>
          <w:p>
            <w:pPr>
              <w:spacing w:line="260" w:lineRule="exact"/>
              <w:jc w:val="center"/>
              <w:rPr>
                <w:rFonts w:hint="eastAsia" w:ascii="宋体" w:hAnsi="宋体"/>
                <w:color w:val="000000"/>
                <w:kern w:val="0"/>
                <w:szCs w:val="21"/>
              </w:rPr>
            </w:pPr>
            <w:r>
              <w:rPr>
                <w:rFonts w:hint="eastAsia" w:ascii="宋体" w:hAnsi="宋体"/>
                <w:color w:val="000000"/>
                <w:kern w:val="0"/>
                <w:szCs w:val="21"/>
              </w:rPr>
              <w:t>毒康复人员</w:t>
            </w:r>
          </w:p>
        </w:tc>
        <w:tc>
          <w:tcPr>
            <w:tcW w:w="5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color w:val="000000"/>
                <w:kern w:val="0"/>
                <w:szCs w:val="21"/>
              </w:rPr>
            </w:pPr>
            <w:r>
              <w:rPr>
                <w:rFonts w:hint="eastAsia"/>
                <w:color w:val="000000"/>
                <w:kern w:val="0"/>
                <w:szCs w:val="21"/>
              </w:rPr>
              <w:t>刑满释放人员</w:t>
            </w:r>
          </w:p>
        </w:tc>
        <w:tc>
          <w:tcPr>
            <w:tcW w:w="5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color w:val="000000"/>
                <w:kern w:val="0"/>
                <w:szCs w:val="21"/>
              </w:rPr>
              <w:t>社</w:t>
            </w:r>
          </w:p>
          <w:p>
            <w:pPr>
              <w:spacing w:line="260" w:lineRule="exact"/>
              <w:jc w:val="center"/>
              <w:rPr>
                <w:color w:val="000000"/>
                <w:kern w:val="0"/>
                <w:szCs w:val="21"/>
              </w:rPr>
            </w:pPr>
            <w:r>
              <w:rPr>
                <w:rFonts w:hint="eastAsia"/>
                <w:color w:val="000000"/>
                <w:kern w:val="0"/>
                <w:szCs w:val="21"/>
              </w:rPr>
              <w:t>区</w:t>
            </w:r>
          </w:p>
          <w:p>
            <w:pPr>
              <w:spacing w:line="260" w:lineRule="exact"/>
              <w:jc w:val="center"/>
              <w:rPr>
                <w:color w:val="000000"/>
                <w:kern w:val="0"/>
                <w:szCs w:val="21"/>
              </w:rPr>
            </w:pPr>
            <w:r>
              <w:rPr>
                <w:rFonts w:hint="eastAsia"/>
                <w:color w:val="000000"/>
                <w:kern w:val="0"/>
                <w:szCs w:val="21"/>
              </w:rPr>
              <w:t>矫</w:t>
            </w:r>
          </w:p>
          <w:p>
            <w:pPr>
              <w:spacing w:line="260" w:lineRule="exact"/>
              <w:jc w:val="center"/>
              <w:rPr>
                <w:color w:val="000000"/>
                <w:kern w:val="0"/>
                <w:szCs w:val="21"/>
              </w:rPr>
            </w:pPr>
            <w:r>
              <w:rPr>
                <w:rFonts w:hint="eastAsia"/>
                <w:color w:val="000000"/>
                <w:kern w:val="0"/>
                <w:szCs w:val="21"/>
              </w:rPr>
              <w:t>正</w:t>
            </w:r>
          </w:p>
          <w:p>
            <w:pPr>
              <w:spacing w:line="260" w:lineRule="exact"/>
              <w:jc w:val="center"/>
              <w:rPr>
                <w:color w:val="000000"/>
                <w:kern w:val="0"/>
                <w:szCs w:val="21"/>
              </w:rPr>
            </w:pPr>
            <w:r>
              <w:rPr>
                <w:rFonts w:hint="eastAsia"/>
                <w:color w:val="000000"/>
                <w:kern w:val="0"/>
                <w:szCs w:val="21"/>
              </w:rPr>
              <w:t>人</w:t>
            </w:r>
          </w:p>
          <w:p>
            <w:pPr>
              <w:spacing w:line="260" w:lineRule="exact"/>
              <w:jc w:val="center"/>
              <w:rPr>
                <w:color w:val="000000"/>
                <w:kern w:val="0"/>
                <w:szCs w:val="21"/>
              </w:rPr>
            </w:pPr>
            <w:r>
              <w:rPr>
                <w:rFonts w:hint="eastAsia"/>
                <w:color w:val="000000"/>
                <w:kern w:val="0"/>
                <w:szCs w:val="21"/>
              </w:rPr>
              <w:t>员</w:t>
            </w:r>
          </w:p>
        </w:tc>
        <w:tc>
          <w:tcPr>
            <w:tcW w:w="6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color w:val="000000"/>
                <w:kern w:val="0"/>
                <w:szCs w:val="21"/>
              </w:rPr>
            </w:pPr>
            <w:r>
              <w:rPr>
                <w:rFonts w:hint="eastAsia" w:ascii="宋体" w:hAnsi="宋体"/>
                <w:color w:val="000000"/>
                <w:kern w:val="0"/>
                <w:szCs w:val="21"/>
              </w:rPr>
              <w:t>低保家庭人员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1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9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81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210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户籍所在地或</w:t>
            </w:r>
          </w:p>
          <w:p>
            <w:pPr>
              <w:jc w:val="center"/>
              <w:rPr>
                <w:color w:val="000000"/>
                <w:kern w:val="0"/>
                <w:sz w:val="24"/>
              </w:rPr>
            </w:pPr>
            <w:r>
              <w:rPr>
                <w:rFonts w:hint="eastAsia"/>
                <w:color w:val="000000"/>
                <w:kern w:val="0"/>
                <w:sz w:val="24"/>
              </w:rPr>
              <w:t>常住地街道（乡镇）民生服务中心或劳动保障站（所）意见</w:t>
            </w:r>
          </w:p>
        </w:tc>
        <w:tc>
          <w:tcPr>
            <w:tcW w:w="7050" w:type="dxa"/>
            <w:gridSpan w:val="17"/>
            <w:tcBorders>
              <w:top w:val="single" w:color="auto" w:sz="4" w:space="0"/>
              <w:left w:val="single" w:color="auto" w:sz="4" w:space="0"/>
              <w:bottom w:val="single" w:color="auto" w:sz="4" w:space="0"/>
              <w:right w:val="single" w:color="auto" w:sz="4" w:space="0"/>
            </w:tcBorders>
          </w:tcPr>
          <w:p>
            <w:pPr>
              <w:rPr>
                <w:color w:val="000000"/>
                <w:kern w:val="0"/>
                <w:sz w:val="24"/>
              </w:rPr>
            </w:pPr>
          </w:p>
          <w:p>
            <w:pPr>
              <w:rPr>
                <w:color w:val="000000"/>
                <w:kern w:val="0"/>
                <w:sz w:val="24"/>
              </w:rPr>
            </w:pPr>
          </w:p>
          <w:p>
            <w:pPr>
              <w:rPr>
                <w:color w:val="000000"/>
                <w:kern w:val="0"/>
                <w:sz w:val="24"/>
              </w:rPr>
            </w:pPr>
          </w:p>
          <w:p>
            <w:pPr>
              <w:rPr>
                <w:color w:val="000000"/>
                <w:kern w:val="0"/>
                <w:sz w:val="24"/>
              </w:rPr>
            </w:pPr>
          </w:p>
          <w:p>
            <w:pPr>
              <w:rPr>
                <w:color w:val="000000"/>
                <w:kern w:val="0"/>
                <w:sz w:val="24"/>
              </w:rPr>
            </w:pPr>
          </w:p>
          <w:p>
            <w:pPr>
              <w:ind w:firstLine="4320" w:firstLineChars="1800"/>
              <w:rPr>
                <w:color w:val="000000"/>
                <w:kern w:val="0"/>
                <w:sz w:val="24"/>
              </w:rPr>
            </w:pPr>
          </w:p>
          <w:p>
            <w:pPr>
              <w:ind w:firstLine="4320" w:firstLineChars="1800"/>
              <w:rPr>
                <w:color w:val="000000"/>
                <w:kern w:val="0"/>
                <w:sz w:val="24"/>
              </w:rPr>
            </w:pPr>
          </w:p>
          <w:p>
            <w:pPr>
              <w:ind w:firstLine="4320" w:firstLineChars="1800"/>
              <w:rPr>
                <w:color w:val="000000"/>
                <w:kern w:val="0"/>
                <w:sz w:val="24"/>
              </w:rPr>
            </w:pPr>
            <w:r>
              <w:rPr>
                <w:color w:val="000000"/>
                <w:kern w:val="0"/>
                <w:sz w:val="24"/>
              </w:rPr>
              <w:t xml:space="preserve"> </w:t>
            </w:r>
            <w:r>
              <w:rPr>
                <w:rFonts w:hint="eastAsia"/>
                <w:color w:val="000000"/>
                <w:kern w:val="0"/>
                <w:sz w:val="24"/>
              </w:rPr>
              <w:t>年</w:t>
            </w:r>
            <w:r>
              <w:rPr>
                <w:color w:val="000000"/>
                <w:kern w:val="0"/>
                <w:sz w:val="24"/>
              </w:rPr>
              <w:t xml:space="preserve"> </w:t>
            </w:r>
            <w:r>
              <w:rPr>
                <w:rFonts w:hint="eastAsia"/>
                <w:color w:val="000000"/>
                <w:kern w:val="0"/>
                <w:sz w:val="24"/>
              </w:rPr>
              <w:t>月</w:t>
            </w:r>
            <w:r>
              <w:rPr>
                <w:color w:val="000000"/>
                <w:kern w:val="0"/>
                <w:sz w:val="24"/>
              </w:rPr>
              <w:t xml:space="preserve"> </w:t>
            </w:r>
            <w:r>
              <w:rPr>
                <w:rFonts w:hint="eastAsia"/>
                <w:color w:val="000000"/>
                <w:kern w:val="0"/>
                <w:sz w:val="24"/>
              </w:rPr>
              <w:t>日（章）</w:t>
            </w:r>
            <w:r>
              <w:rPr>
                <w:color w:val="000000"/>
                <w:kern w:val="0"/>
                <w:sz w:val="24"/>
              </w:rPr>
              <w:t xml:space="preserve">  </w:t>
            </w:r>
          </w:p>
          <w:p>
            <w:pPr>
              <w:ind w:firstLine="4320" w:firstLineChars="1800"/>
              <w:rPr>
                <w:color w:val="000000"/>
                <w:kern w:val="0"/>
                <w:sz w:val="24"/>
              </w:rPr>
            </w:pPr>
            <w:r>
              <w:rPr>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210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color w:val="000000"/>
                <w:kern w:val="0"/>
                <w:sz w:val="24"/>
              </w:rPr>
              <w:t>县、市（区）人力资源社会保障</w:t>
            </w:r>
          </w:p>
          <w:p>
            <w:pPr>
              <w:jc w:val="center"/>
              <w:rPr>
                <w:color w:val="000000"/>
                <w:kern w:val="0"/>
                <w:sz w:val="24"/>
              </w:rPr>
            </w:pPr>
            <w:r>
              <w:rPr>
                <w:rFonts w:hint="eastAsia"/>
                <w:color w:val="000000"/>
                <w:kern w:val="0"/>
                <w:sz w:val="24"/>
              </w:rPr>
              <w:t>部门意见</w:t>
            </w:r>
          </w:p>
        </w:tc>
        <w:tc>
          <w:tcPr>
            <w:tcW w:w="7050" w:type="dxa"/>
            <w:gridSpan w:val="17"/>
            <w:tcBorders>
              <w:top w:val="single" w:color="auto" w:sz="4" w:space="0"/>
              <w:left w:val="single" w:color="auto" w:sz="4" w:space="0"/>
              <w:bottom w:val="single" w:color="auto" w:sz="4" w:space="0"/>
              <w:right w:val="single" w:color="auto" w:sz="4" w:space="0"/>
            </w:tcBorders>
          </w:tcPr>
          <w:p>
            <w:pPr>
              <w:rPr>
                <w:color w:val="000000"/>
                <w:kern w:val="0"/>
                <w:sz w:val="20"/>
              </w:rPr>
            </w:pPr>
          </w:p>
          <w:p>
            <w:pPr>
              <w:rPr>
                <w:color w:val="000000"/>
                <w:kern w:val="0"/>
                <w:sz w:val="20"/>
              </w:rPr>
            </w:pPr>
          </w:p>
          <w:p>
            <w:pPr>
              <w:rPr>
                <w:color w:val="000000"/>
                <w:kern w:val="0"/>
                <w:sz w:val="20"/>
              </w:rPr>
            </w:pPr>
          </w:p>
          <w:p>
            <w:pPr>
              <w:rPr>
                <w:color w:val="000000"/>
                <w:kern w:val="0"/>
                <w:sz w:val="20"/>
              </w:rPr>
            </w:pPr>
          </w:p>
          <w:p>
            <w:pPr>
              <w:rPr>
                <w:color w:val="000000"/>
                <w:kern w:val="0"/>
                <w:sz w:val="20"/>
              </w:rPr>
            </w:pPr>
          </w:p>
          <w:p>
            <w:pPr>
              <w:ind w:left="4600" w:hanging="4600" w:hangingChars="2300"/>
              <w:rPr>
                <w:color w:val="000000"/>
                <w:kern w:val="0"/>
                <w:sz w:val="20"/>
              </w:rPr>
            </w:pPr>
            <w:r>
              <w:rPr>
                <w:color w:val="000000"/>
                <w:kern w:val="0"/>
                <w:sz w:val="20"/>
              </w:rPr>
              <w:t xml:space="preserve">                                                                                    </w:t>
            </w:r>
          </w:p>
          <w:p>
            <w:pPr>
              <w:ind w:left="4875" w:leftChars="2150" w:hanging="360" w:hangingChars="150"/>
              <w:rPr>
                <w:color w:val="000000"/>
                <w:kern w:val="0"/>
                <w:sz w:val="24"/>
              </w:rPr>
            </w:pPr>
            <w:r>
              <w:rPr>
                <w:rFonts w:hint="eastAsia"/>
                <w:color w:val="000000"/>
                <w:kern w:val="0"/>
                <w:sz w:val="24"/>
              </w:rPr>
              <w:t>年</w:t>
            </w:r>
            <w:r>
              <w:rPr>
                <w:color w:val="000000"/>
                <w:kern w:val="0"/>
                <w:sz w:val="24"/>
              </w:rPr>
              <w:t xml:space="preserve"> </w:t>
            </w:r>
            <w:r>
              <w:rPr>
                <w:rFonts w:hint="eastAsia"/>
                <w:color w:val="000000"/>
                <w:kern w:val="0"/>
                <w:sz w:val="24"/>
              </w:rPr>
              <w:t>月</w:t>
            </w:r>
            <w:r>
              <w:rPr>
                <w:color w:val="000000"/>
                <w:kern w:val="0"/>
                <w:sz w:val="24"/>
              </w:rPr>
              <w:t xml:space="preserve"> </w:t>
            </w:r>
            <w:r>
              <w:rPr>
                <w:rFonts w:hint="eastAsia"/>
                <w:color w:val="000000"/>
                <w:kern w:val="0"/>
                <w:sz w:val="24"/>
              </w:rPr>
              <w:t>日（章）</w:t>
            </w:r>
            <w:r>
              <w:rPr>
                <w:color w:val="000000"/>
                <w:kern w:val="0"/>
                <w:sz w:val="24"/>
              </w:rPr>
              <w:t xml:space="preserve">  </w:t>
            </w:r>
          </w:p>
          <w:p>
            <w:pPr>
              <w:ind w:left="4815" w:leftChars="2150" w:hanging="300" w:hangingChars="150"/>
              <w:rPr>
                <w:color w:val="000000"/>
                <w:kern w:val="0"/>
                <w:sz w:val="20"/>
              </w:rPr>
            </w:pP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right="0" w:firstLine="672" w:firstLineChars="200"/>
        <w:jc w:val="right"/>
        <w:textAlignment w:val="auto"/>
        <w:rPr>
          <w:rFonts w:hint="eastAsia" w:ascii="仿宋" w:hAnsi="仿宋" w:eastAsia="仿宋" w:cs="仿宋"/>
          <w:color w:val="333333"/>
          <w:spacing w:val="8"/>
          <w:sz w:val="32"/>
          <w:szCs w:val="32"/>
        </w:rPr>
      </w:pPr>
    </w:p>
    <w:p>
      <w:pPr>
        <w:pStyle w:val="2"/>
        <w:keepNext w:val="0"/>
        <w:keepLines w:val="0"/>
        <w:widowControl/>
        <w:suppressLineNumbers w:val="0"/>
        <w:shd w:val="clear" w:fill="FFFFFF"/>
        <w:spacing w:before="0" w:beforeAutospacing="0" w:after="0" w:afterAutospacing="0" w:line="480" w:lineRule="atLeast"/>
        <w:ind w:right="0"/>
        <w:jc w:val="both"/>
        <w:rPr>
          <w:lang w:val="en-US" w:eastAsia="zh-CN"/>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4F5D4"/>
    <w:multiLevelType w:val="singleLevel"/>
    <w:tmpl w:val="BB74F5D4"/>
    <w:lvl w:ilvl="0" w:tentative="0">
      <w:start w:val="1"/>
      <w:numFmt w:val="chineseCounting"/>
      <w:suff w:val="nothing"/>
      <w:lvlText w:val="（%1）"/>
      <w:lvlJc w:val="left"/>
      <w:rPr>
        <w:rFonts w:hint="eastAsia"/>
      </w:rPr>
    </w:lvl>
  </w:abstractNum>
  <w:abstractNum w:abstractNumId="1">
    <w:nsid w:val="F08E41E5"/>
    <w:multiLevelType w:val="singleLevel"/>
    <w:tmpl w:val="F08E41E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2N2JhYzMxZWEwNzgwYjgzNTE3Zjk0YjljMzAxNjUifQ=="/>
  </w:docVars>
  <w:rsids>
    <w:rsidRoot w:val="6F3F163B"/>
    <w:rsid w:val="6F3F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2023-03-03T01:57:00Z</dcterms:created>
  <dc:creator>Administrator</dc:creator>
  <cp:lastModifiedBy>Administrator</cp:lastModifiedBy>
  <dcterms:modified xsi:type="dcterms:W3CDTF">2023-03-03T01:58:06Z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F4763BF5D20F4EBBBDF899C9D0E2B82C</vt:lpwstr>
  </property>
</Properties>
</file>